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B674C" w:rsidRPr="003B7825" w:rsidRDefault="001B674C" w:rsidP="001B674C">
      <w:pPr>
        <w:tabs>
          <w:tab w:val="left" w:pos="2430"/>
          <w:tab w:val="left" w:pos="7470"/>
        </w:tabs>
        <w:rPr>
          <w:rFonts w:asciiTheme="minorHAnsi" w:hAnsiTheme="minorHAnsi"/>
          <w:b/>
          <w:color w:val="7030A0"/>
        </w:rPr>
      </w:pPr>
      <w:r w:rsidRPr="003B7825">
        <w:rPr>
          <w:rFonts w:asciiTheme="minorHAnsi" w:hAnsiTheme="minorHAnsi"/>
          <w:b/>
          <w:noProof/>
          <w:color w:val="7030A0"/>
          <w:sz w:val="72"/>
          <w:szCs w:val="7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margin">
                  <wp:align>top</wp:align>
                </wp:positionV>
                <wp:extent cx="1583055" cy="1125855"/>
                <wp:effectExtent l="7620" t="9525" r="9525" b="762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1125855"/>
                        </a:xfrm>
                        <a:prstGeom prst="rect">
                          <a:avLst/>
                        </a:prstGeom>
                        <a:solidFill>
                          <a:srgbClr val="FFFFFF"/>
                        </a:solidFill>
                        <a:ln w="12700">
                          <a:solidFill>
                            <a:srgbClr val="C4AE0C"/>
                          </a:solidFill>
                          <a:miter lim="800000"/>
                          <a:headEnd/>
                          <a:tailEnd/>
                        </a:ln>
                      </wps:spPr>
                      <wps:txbx>
                        <w:txbxContent>
                          <w:p w:rsidR="0052618E" w:rsidRDefault="0052618E" w:rsidP="001B674C">
                            <w:pPr>
                              <w:jc w:val="center"/>
                              <w:rPr>
                                <w:rFonts w:ascii="Calibri" w:hAnsi="Calibri"/>
                                <w:b/>
                                <w:sz w:val="28"/>
                                <w:szCs w:val="28"/>
                              </w:rPr>
                            </w:pPr>
                            <w:r w:rsidRPr="00DA2D38">
                              <w:rPr>
                                <w:rFonts w:ascii="Calibri" w:hAnsi="Calibri"/>
                                <w:b/>
                                <w:sz w:val="28"/>
                                <w:szCs w:val="28"/>
                              </w:rPr>
                              <w:t>Date of Report</w:t>
                            </w:r>
                          </w:p>
                          <w:p w:rsidR="0052618E" w:rsidRDefault="0052618E" w:rsidP="001B674C">
                            <w:pPr>
                              <w:jc w:val="center"/>
                              <w:rPr>
                                <w:rFonts w:ascii="Calibri" w:hAnsi="Calibri"/>
                                <w:b/>
                                <w:sz w:val="28"/>
                                <w:szCs w:val="28"/>
                              </w:rPr>
                            </w:pPr>
                          </w:p>
                          <w:p w:rsidR="0052618E" w:rsidRPr="00DA2D38" w:rsidRDefault="0052618E" w:rsidP="001B674C">
                            <w:pPr>
                              <w:jc w:val="center"/>
                              <w:rPr>
                                <w:rFonts w:ascii="Calibri" w:hAnsi="Calibri"/>
                                <w:b/>
                                <w:sz w:val="28"/>
                                <w:szCs w:val="28"/>
                              </w:rPr>
                            </w:pPr>
                            <w:r>
                              <w:rPr>
                                <w:rFonts w:ascii="Calibri" w:hAnsi="Calibri"/>
                                <w:b/>
                                <w:sz w:val="28"/>
                                <w:szCs w:val="28"/>
                              </w:rPr>
                              <w:t>July 30,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3.45pt;margin-top:0;width:124.65pt;height:88.6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" strokecolor="#c4ae0c" strokeweight="1pt">
                <v:textbox>
                  <w:txbxContent>
                    <w:p w:rsidR="0052618E" w:rsidRDefault="0052618E" w:rsidP="001B674C">
                      <w:pPr>
                        <w:jc w:val="center"/>
                        <w:rPr>
                          <w:rFonts w:ascii="Calibri" w:hAnsi="Calibri"/>
                          <w:b/>
                          <w:sz w:val="28"/>
                          <w:szCs w:val="28"/>
                        </w:rPr>
                      </w:pPr>
                      <w:r w:rsidRPr="00DA2D38">
                        <w:rPr>
                          <w:rFonts w:ascii="Calibri" w:hAnsi="Calibri"/>
                          <w:b/>
                          <w:sz w:val="28"/>
                          <w:szCs w:val="28"/>
                        </w:rPr>
                        <w:t>Date of Report</w:t>
                      </w:r>
                    </w:p>
                    <w:p w:rsidR="0052618E" w:rsidRDefault="0052618E" w:rsidP="001B674C">
                      <w:pPr>
                        <w:jc w:val="center"/>
                        <w:rPr>
                          <w:rFonts w:ascii="Calibri" w:hAnsi="Calibri"/>
                          <w:b/>
                          <w:sz w:val="28"/>
                          <w:szCs w:val="28"/>
                        </w:rPr>
                      </w:pPr>
                    </w:p>
                    <w:p w:rsidR="0052618E" w:rsidRPr="00DA2D38" w:rsidRDefault="0052618E" w:rsidP="001B674C">
                      <w:pPr>
                        <w:jc w:val="center"/>
                        <w:rPr>
                          <w:rFonts w:ascii="Calibri" w:hAnsi="Calibri"/>
                          <w:b/>
                          <w:sz w:val="28"/>
                          <w:szCs w:val="28"/>
                        </w:rPr>
                      </w:pPr>
                      <w:r>
                        <w:rPr>
                          <w:rFonts w:ascii="Calibri" w:hAnsi="Calibri"/>
                          <w:b/>
                          <w:sz w:val="28"/>
                          <w:szCs w:val="28"/>
                        </w:rPr>
                        <w:t>July 30, 2015</w:t>
                      </w:r>
                    </w:p>
                  </w:txbxContent>
                </v:textbox>
                <w10:wrap type="square" anchorx="margin" anchory="margin"/>
              </v:shape>
            </w:pict>
          </mc:Fallback>
        </mc:AlternateContent>
      </w:r>
      <w:r w:rsidRPr="003B7825">
        <w:rPr>
          <w:rFonts w:asciiTheme="minorHAnsi" w:hAnsiTheme="minorHAnsi"/>
          <w:b/>
          <w:noProof/>
          <w:color w:val="7030A0"/>
        </w:rPr>
        <w:drawing>
          <wp:inline distT="0" distB="0" distL="0" distR="0">
            <wp:extent cx="843915" cy="143002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3915" cy="1430020"/>
                    </a:xfrm>
                    <a:prstGeom prst="rect">
                      <a:avLst/>
                    </a:prstGeom>
                    <a:noFill/>
                    <a:ln>
                      <a:noFill/>
                    </a:ln>
                  </pic:spPr>
                </pic:pic>
              </a:graphicData>
            </a:graphic>
          </wp:inline>
        </w:drawing>
      </w:r>
    </w:p>
    <w:p w:rsidR="001B674C" w:rsidRPr="003B7825" w:rsidRDefault="001B674C" w:rsidP="001B674C">
      <w:pPr>
        <w:rPr>
          <w:rFonts w:asciiTheme="minorHAnsi" w:hAnsiTheme="minorHAnsi"/>
          <w:b/>
          <w:color w:val="7030A0"/>
          <w:sz w:val="72"/>
          <w:szCs w:val="72"/>
        </w:rPr>
      </w:pPr>
    </w:p>
    <w:p w:rsidR="001B674C" w:rsidRPr="003B7825" w:rsidRDefault="001B674C" w:rsidP="001B674C">
      <w:pPr>
        <w:jc w:val="center"/>
        <w:rPr>
          <w:rFonts w:asciiTheme="minorHAnsi" w:hAnsiTheme="minorHAnsi"/>
          <w:b/>
          <w:sz w:val="48"/>
          <w:szCs w:val="48"/>
        </w:rPr>
      </w:pPr>
      <w:r w:rsidRPr="003B7825">
        <w:rPr>
          <w:rFonts w:asciiTheme="minorHAnsi" w:hAnsiTheme="minorHAnsi"/>
          <w:b/>
          <w:sz w:val="48"/>
          <w:szCs w:val="48"/>
        </w:rPr>
        <w:t xml:space="preserve">Academic </w:t>
      </w:r>
      <w:r w:rsidR="00192F3C" w:rsidRPr="003B7825">
        <w:rPr>
          <w:rFonts w:asciiTheme="minorHAnsi" w:hAnsiTheme="minorHAnsi"/>
          <w:b/>
          <w:sz w:val="48"/>
          <w:szCs w:val="48"/>
        </w:rPr>
        <w:t>Program</w:t>
      </w:r>
      <w:r w:rsidRPr="003B7825">
        <w:rPr>
          <w:rFonts w:asciiTheme="minorHAnsi" w:hAnsiTheme="minorHAnsi"/>
          <w:b/>
          <w:sz w:val="48"/>
          <w:szCs w:val="48"/>
        </w:rPr>
        <w:t xml:space="preserve"> Review</w:t>
      </w:r>
    </w:p>
    <w:p w:rsidR="001B674C" w:rsidRPr="003B7825" w:rsidRDefault="00366598" w:rsidP="001B674C">
      <w:pPr>
        <w:jc w:val="center"/>
        <w:rPr>
          <w:rFonts w:asciiTheme="minorHAnsi" w:hAnsiTheme="minorHAnsi"/>
          <w:b/>
          <w:szCs w:val="48"/>
        </w:rPr>
      </w:pPr>
      <w:r w:rsidRPr="003B7825">
        <w:rPr>
          <w:rFonts w:asciiTheme="minorHAnsi" w:hAnsiTheme="minorHAnsi"/>
          <w:b/>
          <w:szCs w:val="48"/>
        </w:rPr>
        <w:t xml:space="preserve">Last </w:t>
      </w:r>
      <w:r w:rsidR="00FC2DF0" w:rsidRPr="003B7825">
        <w:rPr>
          <w:rFonts w:asciiTheme="minorHAnsi" w:hAnsiTheme="minorHAnsi"/>
          <w:b/>
          <w:szCs w:val="48"/>
        </w:rPr>
        <w:t>updated:</w:t>
      </w:r>
      <w:r w:rsidRPr="003B7825">
        <w:rPr>
          <w:rFonts w:asciiTheme="minorHAnsi" w:hAnsiTheme="minorHAnsi"/>
          <w:b/>
          <w:szCs w:val="48"/>
        </w:rPr>
        <w:t xml:space="preserve"> </w:t>
      </w:r>
      <w:r w:rsidRPr="003B7825">
        <w:rPr>
          <w:rFonts w:asciiTheme="minorHAnsi" w:hAnsiTheme="minorHAnsi"/>
          <w:b/>
          <w:szCs w:val="48"/>
        </w:rPr>
        <w:fldChar w:fldCharType="begin"/>
      </w:r>
      <w:r w:rsidRPr="003B7825">
        <w:rPr>
          <w:rFonts w:asciiTheme="minorHAnsi" w:hAnsiTheme="minorHAnsi"/>
          <w:b/>
          <w:szCs w:val="48"/>
        </w:rPr>
        <w:instrText xml:space="preserve"> DATE \@ "M/d/yyyy h:mm am/pm" </w:instrText>
      </w:r>
      <w:r w:rsidRPr="003B7825">
        <w:rPr>
          <w:rFonts w:asciiTheme="minorHAnsi" w:hAnsiTheme="minorHAnsi"/>
          <w:b/>
          <w:szCs w:val="48"/>
        </w:rPr>
        <w:fldChar w:fldCharType="separate"/>
      </w:r>
      <w:r w:rsidR="002E372A">
        <w:rPr>
          <w:rFonts w:asciiTheme="minorHAnsi" w:hAnsiTheme="minorHAnsi"/>
          <w:b/>
          <w:noProof/>
          <w:szCs w:val="48"/>
        </w:rPr>
        <w:t>7/27/2015 1:11 PM</w:t>
      </w:r>
      <w:r w:rsidRPr="003B7825">
        <w:rPr>
          <w:rFonts w:asciiTheme="minorHAnsi" w:hAnsiTheme="minorHAnsi"/>
          <w:b/>
          <w:szCs w:val="48"/>
        </w:rPr>
        <w:fldChar w:fldCharType="end"/>
      </w:r>
    </w:p>
    <w:p w:rsidR="001B674C" w:rsidRPr="003B7825" w:rsidRDefault="001B674C" w:rsidP="001B674C">
      <w:pPr>
        <w:jc w:val="center"/>
        <w:rPr>
          <w:rFonts w:asciiTheme="minorHAnsi" w:hAnsiTheme="minorHAnsi"/>
          <w:b/>
          <w:sz w:val="48"/>
          <w:szCs w:val="48"/>
        </w:rPr>
      </w:pPr>
    </w:p>
    <w:p w:rsidR="001B674C" w:rsidRPr="003B7825" w:rsidRDefault="001B674C" w:rsidP="001B674C">
      <w:pPr>
        <w:jc w:val="center"/>
        <w:rPr>
          <w:rFonts w:asciiTheme="minorHAnsi" w:hAnsiTheme="minorHAnsi"/>
          <w:b/>
          <w:sz w:val="48"/>
          <w:szCs w:val="48"/>
        </w:rPr>
      </w:pPr>
    </w:p>
    <w:p w:rsidR="001B674C" w:rsidRPr="003B7825" w:rsidRDefault="001B674C" w:rsidP="001B674C">
      <w:pPr>
        <w:jc w:val="center"/>
        <w:rPr>
          <w:rFonts w:asciiTheme="minorHAnsi" w:hAnsiTheme="minorHAnsi"/>
          <w:b/>
          <w:sz w:val="48"/>
          <w:szCs w:val="48"/>
        </w:rPr>
      </w:pPr>
      <w:r w:rsidRPr="003B7825">
        <w:rPr>
          <w:rFonts w:asciiTheme="minorHAnsi" w:hAnsiTheme="minorHAnsi"/>
          <w:b/>
          <w:noProof/>
          <w:sz w:val="48"/>
          <w:szCs w:val="4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13335</wp:posOffset>
                </wp:positionV>
                <wp:extent cx="4480560" cy="734695"/>
                <wp:effectExtent l="9525" t="8255" r="571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734695"/>
                        </a:xfrm>
                        <a:prstGeom prst="rect">
                          <a:avLst/>
                        </a:prstGeom>
                        <a:solidFill>
                          <a:srgbClr val="FFFFFF"/>
                        </a:solidFill>
                        <a:ln w="9525">
                          <a:solidFill>
                            <a:srgbClr val="7030A0"/>
                          </a:solidFill>
                          <a:miter lim="800000"/>
                          <a:headEnd/>
                          <a:tailEnd/>
                        </a:ln>
                      </wps:spPr>
                      <wps:txbx>
                        <w:txbxContent>
                          <w:p w:rsidR="0052618E" w:rsidRPr="00DA2D38" w:rsidRDefault="0052618E" w:rsidP="001B674C">
                            <w:pPr>
                              <w:jc w:val="center"/>
                              <w:rPr>
                                <w:rFonts w:ascii="Calibri" w:hAnsi="Calibri"/>
                                <w:sz w:val="40"/>
                                <w:szCs w:val="40"/>
                              </w:rPr>
                            </w:pPr>
                            <w:r>
                              <w:rPr>
                                <w:rFonts w:ascii="Calibri" w:hAnsi="Calibri"/>
                                <w:sz w:val="40"/>
                                <w:szCs w:val="40"/>
                              </w:rPr>
                              <w:t>Criminal Justice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1.05pt;width:352.8pt;height:57.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" strokecolor="#7030a0">
                <v:textbox>
                  <w:txbxContent>
                    <w:p w:rsidR="0052618E" w:rsidRPr="00DA2D38" w:rsidRDefault="0052618E" w:rsidP="001B674C">
                      <w:pPr>
                        <w:jc w:val="center"/>
                        <w:rPr>
                          <w:rFonts w:ascii="Calibri" w:hAnsi="Calibri"/>
                          <w:sz w:val="40"/>
                          <w:szCs w:val="40"/>
                        </w:rPr>
                      </w:pPr>
                      <w:r>
                        <w:rPr>
                          <w:rFonts w:ascii="Calibri" w:hAnsi="Calibri"/>
                          <w:sz w:val="40"/>
                          <w:szCs w:val="40"/>
                        </w:rPr>
                        <w:t>Criminal Justice</w:t>
                      </w:r>
                    </w:p>
                  </w:txbxContent>
                </v:textbox>
                <w10:wrap anchorx="margin"/>
              </v:shape>
            </w:pict>
          </mc:Fallback>
        </mc:AlternateContent>
      </w:r>
    </w:p>
    <w:p w:rsidR="001B674C" w:rsidRPr="003B7825" w:rsidRDefault="001B674C" w:rsidP="001B674C">
      <w:pPr>
        <w:jc w:val="center"/>
        <w:rPr>
          <w:rFonts w:asciiTheme="minorHAnsi" w:hAnsiTheme="minorHAnsi"/>
          <w:b/>
          <w:sz w:val="48"/>
          <w:szCs w:val="48"/>
        </w:rPr>
      </w:pPr>
    </w:p>
    <w:p w:rsidR="001B674C" w:rsidRPr="003B7825" w:rsidRDefault="001B674C" w:rsidP="001B674C">
      <w:pPr>
        <w:jc w:val="center"/>
        <w:rPr>
          <w:rFonts w:asciiTheme="minorHAnsi" w:hAnsiTheme="minorHAnsi"/>
          <w:b/>
          <w:sz w:val="48"/>
          <w:szCs w:val="48"/>
        </w:rPr>
      </w:pPr>
      <w:r w:rsidRPr="003B7825">
        <w:rPr>
          <w:rFonts w:asciiTheme="minorHAnsi" w:hAnsiTheme="minorHAnsi"/>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51435</wp:posOffset>
                </wp:positionV>
                <wp:extent cx="4709160" cy="2466975"/>
                <wp:effectExtent l="0" t="0" r="1524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2466975"/>
                        </a:xfrm>
                        <a:prstGeom prst="rect">
                          <a:avLst/>
                        </a:prstGeom>
                        <a:solidFill>
                          <a:srgbClr val="FFFFFF"/>
                        </a:solidFill>
                        <a:ln w="9525">
                          <a:solidFill>
                            <a:srgbClr val="FFCC00"/>
                          </a:solidFill>
                          <a:miter lim="800000"/>
                          <a:headEnd/>
                          <a:tailEnd/>
                        </a:ln>
                      </wps:spPr>
                      <wps:txbx>
                        <w:txbxContent>
                          <w:p w:rsidR="0052618E" w:rsidRDefault="0052618E" w:rsidP="001B674C">
                            <w:pPr>
                              <w:jc w:val="center"/>
                              <w:rPr>
                                <w:rFonts w:ascii="Calibri" w:hAnsi="Calibri"/>
                                <w:sz w:val="40"/>
                                <w:szCs w:val="40"/>
                              </w:rPr>
                            </w:pPr>
                            <w:r>
                              <w:rPr>
                                <w:rFonts w:ascii="Calibri" w:hAnsi="Calibri"/>
                                <w:sz w:val="40"/>
                                <w:szCs w:val="40"/>
                              </w:rPr>
                              <w:t xml:space="preserve">Academic </w:t>
                            </w:r>
                            <w:r w:rsidRPr="004C5B4B">
                              <w:rPr>
                                <w:rFonts w:ascii="Calibri" w:hAnsi="Calibri"/>
                                <w:sz w:val="40"/>
                                <w:szCs w:val="40"/>
                              </w:rPr>
                              <w:t>Programs Reviewed</w:t>
                            </w:r>
                          </w:p>
                          <w:p w:rsidR="0052618E" w:rsidRDefault="0052618E" w:rsidP="003F4748">
                            <w:pPr>
                              <w:jc w:val="center"/>
                              <w:rPr>
                                <w:rFonts w:ascii="Calibri" w:hAnsi="Calibri"/>
                                <w:b/>
                                <w:sz w:val="40"/>
                                <w:szCs w:val="40"/>
                              </w:rPr>
                            </w:pPr>
                            <w:r>
                              <w:rPr>
                                <w:rFonts w:ascii="Calibri" w:hAnsi="Calibri"/>
                                <w:b/>
                                <w:sz w:val="40"/>
                                <w:szCs w:val="40"/>
                              </w:rPr>
                              <w:t xml:space="preserve">B.A./B.S. </w:t>
                            </w:r>
                            <w:r w:rsidRPr="003F4748">
                              <w:rPr>
                                <w:rFonts w:ascii="Calibri" w:hAnsi="Calibri"/>
                                <w:b/>
                                <w:sz w:val="40"/>
                                <w:szCs w:val="40"/>
                              </w:rPr>
                              <w:t>Criminal Justice</w:t>
                            </w:r>
                            <w:r>
                              <w:rPr>
                                <w:rFonts w:ascii="Calibri" w:hAnsi="Calibri"/>
                                <w:b/>
                                <w:sz w:val="40"/>
                                <w:szCs w:val="40"/>
                              </w:rPr>
                              <w:t xml:space="preserve"> </w:t>
                            </w:r>
                          </w:p>
                          <w:p w:rsidR="0052618E" w:rsidRPr="003F4748" w:rsidRDefault="0052618E" w:rsidP="003F4748">
                            <w:pPr>
                              <w:jc w:val="center"/>
                              <w:rPr>
                                <w:rFonts w:ascii="Calibri" w:hAnsi="Calibri"/>
                                <w:b/>
                                <w:sz w:val="40"/>
                                <w:szCs w:val="40"/>
                              </w:rPr>
                            </w:pPr>
                            <w:r>
                              <w:rPr>
                                <w:rFonts w:ascii="Calibri" w:hAnsi="Calibri"/>
                                <w:b/>
                                <w:sz w:val="40"/>
                                <w:szCs w:val="40"/>
                              </w:rPr>
                              <w:t xml:space="preserve">M.S. Criminal Justice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54pt;margin-top:4.05pt;width:370.8pt;height:19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" strokecolor="#fc0">
                <v:textbox>
                  <w:txbxContent>
                    <w:p w:rsidR="0052618E" w:rsidRDefault="0052618E" w:rsidP="001B674C">
                      <w:pPr>
                        <w:jc w:val="center"/>
                        <w:rPr>
                          <w:rFonts w:ascii="Calibri" w:hAnsi="Calibri"/>
                          <w:sz w:val="40"/>
                          <w:szCs w:val="40"/>
                        </w:rPr>
                      </w:pPr>
                      <w:r>
                        <w:rPr>
                          <w:rFonts w:ascii="Calibri" w:hAnsi="Calibri"/>
                          <w:sz w:val="40"/>
                          <w:szCs w:val="40"/>
                        </w:rPr>
                        <w:t xml:space="preserve">Academic </w:t>
                      </w:r>
                      <w:r w:rsidRPr="004C5B4B">
                        <w:rPr>
                          <w:rFonts w:ascii="Calibri" w:hAnsi="Calibri"/>
                          <w:sz w:val="40"/>
                          <w:szCs w:val="40"/>
                        </w:rPr>
                        <w:t>Programs Reviewed</w:t>
                      </w:r>
                    </w:p>
                    <w:p w:rsidR="0052618E" w:rsidRDefault="0052618E" w:rsidP="003F4748">
                      <w:pPr>
                        <w:jc w:val="center"/>
                        <w:rPr>
                          <w:rFonts w:ascii="Calibri" w:hAnsi="Calibri"/>
                          <w:b/>
                          <w:sz w:val="40"/>
                          <w:szCs w:val="40"/>
                        </w:rPr>
                      </w:pPr>
                      <w:r>
                        <w:rPr>
                          <w:rFonts w:ascii="Calibri" w:hAnsi="Calibri"/>
                          <w:b/>
                          <w:sz w:val="40"/>
                          <w:szCs w:val="40"/>
                        </w:rPr>
                        <w:t xml:space="preserve">B.A./B.S. </w:t>
                      </w:r>
                      <w:r w:rsidRPr="003F4748">
                        <w:rPr>
                          <w:rFonts w:ascii="Calibri" w:hAnsi="Calibri"/>
                          <w:b/>
                          <w:sz w:val="40"/>
                          <w:szCs w:val="40"/>
                        </w:rPr>
                        <w:t>Criminal Justice</w:t>
                      </w:r>
                      <w:r>
                        <w:rPr>
                          <w:rFonts w:ascii="Calibri" w:hAnsi="Calibri"/>
                          <w:b/>
                          <w:sz w:val="40"/>
                          <w:szCs w:val="40"/>
                        </w:rPr>
                        <w:t xml:space="preserve"> </w:t>
                      </w:r>
                    </w:p>
                    <w:p w:rsidR="0052618E" w:rsidRPr="003F4748" w:rsidRDefault="0052618E" w:rsidP="003F4748">
                      <w:pPr>
                        <w:jc w:val="center"/>
                        <w:rPr>
                          <w:rFonts w:ascii="Calibri" w:hAnsi="Calibri"/>
                          <w:b/>
                          <w:sz w:val="40"/>
                          <w:szCs w:val="40"/>
                        </w:rPr>
                      </w:pPr>
                      <w:r>
                        <w:rPr>
                          <w:rFonts w:ascii="Calibri" w:hAnsi="Calibri"/>
                          <w:b/>
                          <w:sz w:val="40"/>
                          <w:szCs w:val="40"/>
                        </w:rPr>
                        <w:t xml:space="preserve">M.S. Criminal Justice </w:t>
                      </w:r>
                    </w:p>
                  </w:txbxContent>
                </v:textbox>
              </v:shape>
            </w:pict>
          </mc:Fallback>
        </mc:AlternateContent>
      </w:r>
    </w:p>
    <w:p w:rsidR="001B674C" w:rsidRPr="003B7825" w:rsidRDefault="001B674C" w:rsidP="001B674C">
      <w:pPr>
        <w:jc w:val="center"/>
        <w:rPr>
          <w:rFonts w:asciiTheme="minorHAnsi" w:hAnsiTheme="minorHAnsi"/>
          <w:b/>
          <w:sz w:val="28"/>
          <w:szCs w:val="28"/>
        </w:rPr>
      </w:pPr>
    </w:p>
    <w:p w:rsidR="001B674C" w:rsidRPr="003B7825" w:rsidRDefault="001B674C" w:rsidP="001B674C">
      <w:pPr>
        <w:rPr>
          <w:rFonts w:asciiTheme="minorHAnsi" w:hAnsiTheme="minorHAnsi"/>
          <w:b/>
          <w:sz w:val="28"/>
          <w:szCs w:val="28"/>
        </w:rPr>
      </w:pPr>
    </w:p>
    <w:p w:rsidR="001B674C" w:rsidRPr="003B7825" w:rsidRDefault="001B674C" w:rsidP="001B674C">
      <w:pPr>
        <w:jc w:val="center"/>
        <w:rPr>
          <w:rFonts w:asciiTheme="minorHAnsi" w:hAnsiTheme="minorHAnsi"/>
          <w:b/>
          <w:sz w:val="28"/>
          <w:szCs w:val="28"/>
        </w:rPr>
      </w:pPr>
    </w:p>
    <w:p w:rsidR="001B674C" w:rsidRPr="003B7825" w:rsidRDefault="001B674C" w:rsidP="001B674C">
      <w:pPr>
        <w:jc w:val="center"/>
        <w:rPr>
          <w:rFonts w:asciiTheme="minorHAnsi" w:hAnsiTheme="minorHAnsi"/>
          <w:b/>
          <w:sz w:val="28"/>
          <w:szCs w:val="28"/>
        </w:rPr>
      </w:pPr>
    </w:p>
    <w:p w:rsidR="001B674C" w:rsidRPr="003B7825" w:rsidRDefault="001B674C" w:rsidP="001B674C">
      <w:pPr>
        <w:jc w:val="center"/>
        <w:rPr>
          <w:rFonts w:asciiTheme="minorHAnsi" w:hAnsiTheme="minorHAnsi"/>
          <w:b/>
          <w:sz w:val="28"/>
          <w:szCs w:val="28"/>
        </w:rPr>
      </w:pPr>
    </w:p>
    <w:p w:rsidR="001B674C" w:rsidRPr="003B7825" w:rsidRDefault="001B674C" w:rsidP="001B674C">
      <w:pPr>
        <w:jc w:val="center"/>
        <w:rPr>
          <w:rFonts w:asciiTheme="minorHAnsi" w:hAnsiTheme="minorHAnsi"/>
          <w:b/>
          <w:sz w:val="28"/>
          <w:szCs w:val="28"/>
        </w:rPr>
      </w:pPr>
    </w:p>
    <w:p w:rsidR="001B674C" w:rsidRPr="003B7825" w:rsidRDefault="001B674C" w:rsidP="001B674C">
      <w:pPr>
        <w:jc w:val="center"/>
        <w:rPr>
          <w:rFonts w:asciiTheme="minorHAnsi" w:hAnsiTheme="minorHAnsi"/>
          <w:b/>
          <w:sz w:val="28"/>
          <w:szCs w:val="28"/>
        </w:rPr>
      </w:pPr>
    </w:p>
    <w:p w:rsidR="001B674C" w:rsidRPr="003B7825" w:rsidRDefault="001B674C" w:rsidP="001B674C">
      <w:pPr>
        <w:jc w:val="center"/>
        <w:rPr>
          <w:rFonts w:asciiTheme="minorHAnsi" w:hAnsiTheme="minorHAnsi"/>
          <w:b/>
          <w:sz w:val="28"/>
          <w:szCs w:val="28"/>
        </w:rPr>
      </w:pPr>
    </w:p>
    <w:p w:rsidR="001B674C" w:rsidRPr="003B7825" w:rsidRDefault="001B674C" w:rsidP="001B674C">
      <w:pPr>
        <w:jc w:val="center"/>
        <w:rPr>
          <w:rFonts w:asciiTheme="minorHAnsi" w:hAnsiTheme="minorHAnsi"/>
          <w:b/>
          <w:sz w:val="28"/>
          <w:szCs w:val="28"/>
        </w:rPr>
      </w:pPr>
    </w:p>
    <w:p w:rsidR="001B674C" w:rsidRPr="003B7825" w:rsidRDefault="001B674C" w:rsidP="001B674C">
      <w:pPr>
        <w:jc w:val="center"/>
        <w:rPr>
          <w:rFonts w:asciiTheme="minorHAnsi" w:hAnsiTheme="minorHAnsi"/>
          <w:b/>
          <w:sz w:val="28"/>
          <w:szCs w:val="28"/>
        </w:rPr>
      </w:pPr>
    </w:p>
    <w:p w:rsidR="001B674C" w:rsidRPr="003B7825" w:rsidRDefault="001B674C" w:rsidP="001B674C">
      <w:pPr>
        <w:jc w:val="center"/>
        <w:rPr>
          <w:rFonts w:asciiTheme="minorHAnsi" w:hAnsiTheme="minorHAnsi"/>
          <w:b/>
          <w:sz w:val="28"/>
          <w:szCs w:val="28"/>
        </w:rPr>
      </w:pPr>
    </w:p>
    <w:p w:rsidR="001B674C" w:rsidRPr="003B7825" w:rsidRDefault="001B674C" w:rsidP="001B674C">
      <w:pPr>
        <w:jc w:val="center"/>
        <w:rPr>
          <w:rFonts w:asciiTheme="minorHAnsi" w:hAnsiTheme="minorHAnsi"/>
          <w:b/>
          <w:sz w:val="28"/>
          <w:szCs w:val="28"/>
        </w:rPr>
      </w:pPr>
    </w:p>
    <w:p w:rsidR="001B674C" w:rsidRPr="003B7825" w:rsidRDefault="001B674C" w:rsidP="001B674C">
      <w:pPr>
        <w:jc w:val="right"/>
        <w:rPr>
          <w:rFonts w:asciiTheme="minorHAnsi" w:hAnsiTheme="minorHAnsi"/>
          <w:b/>
          <w:sz w:val="28"/>
          <w:szCs w:val="28"/>
        </w:rPr>
      </w:pPr>
    </w:p>
    <w:p w:rsidR="001B674C" w:rsidRPr="003B7825" w:rsidRDefault="00EA3FC3" w:rsidP="001B674C">
      <w:pPr>
        <w:jc w:val="right"/>
        <w:rPr>
          <w:rFonts w:asciiTheme="minorHAnsi" w:hAnsiTheme="minorHAnsi"/>
          <w:sz w:val="32"/>
          <w:szCs w:val="28"/>
          <w:u w:val="single"/>
        </w:rPr>
      </w:pPr>
      <w:r w:rsidRPr="003B7825">
        <w:rPr>
          <w:rFonts w:asciiTheme="minorHAnsi" w:hAnsiTheme="minorHAnsi"/>
          <w:sz w:val="32"/>
          <w:szCs w:val="28"/>
          <w:u w:val="single"/>
        </w:rPr>
        <w:t>Yaschica Williams</w:t>
      </w:r>
    </w:p>
    <w:p w:rsidR="001B674C" w:rsidRPr="003B7825" w:rsidRDefault="001B674C" w:rsidP="001B674C">
      <w:pPr>
        <w:jc w:val="right"/>
        <w:rPr>
          <w:rFonts w:asciiTheme="minorHAnsi" w:hAnsiTheme="minorHAnsi"/>
          <w:b/>
          <w:sz w:val="20"/>
          <w:szCs w:val="20"/>
        </w:rPr>
      </w:pPr>
      <w:r w:rsidRPr="003B7825">
        <w:rPr>
          <w:rFonts w:asciiTheme="minorHAnsi" w:hAnsiTheme="minorHAnsi"/>
          <w:b/>
          <w:sz w:val="20"/>
          <w:szCs w:val="20"/>
        </w:rPr>
        <w:t xml:space="preserve">                  Department Chair                                                </w:t>
      </w:r>
    </w:p>
    <w:p w:rsidR="004323D9" w:rsidRPr="003B7825" w:rsidRDefault="004323D9" w:rsidP="001B674C">
      <w:pPr>
        <w:jc w:val="center"/>
        <w:rPr>
          <w:rFonts w:asciiTheme="minorHAnsi" w:hAnsiTheme="minorHAnsi"/>
          <w:b/>
        </w:rPr>
      </w:pPr>
    </w:p>
    <w:p w:rsidR="006E2EA4" w:rsidRPr="003B7825" w:rsidRDefault="006E2EA4" w:rsidP="001B674C">
      <w:pPr>
        <w:jc w:val="center"/>
        <w:rPr>
          <w:rFonts w:asciiTheme="minorHAnsi" w:hAnsiTheme="minorHAnsi"/>
          <w:b/>
        </w:rPr>
      </w:pPr>
    </w:p>
    <w:p w:rsidR="00FC2DF0" w:rsidRPr="003B7825" w:rsidRDefault="00FC2DF0" w:rsidP="001B674C">
      <w:pPr>
        <w:jc w:val="center"/>
        <w:rPr>
          <w:rFonts w:asciiTheme="minorHAnsi" w:hAnsiTheme="minorHAnsi"/>
          <w:b/>
        </w:rPr>
      </w:pPr>
    </w:p>
    <w:p w:rsidR="00321DE9" w:rsidRPr="003B7825" w:rsidRDefault="001B674C" w:rsidP="001B674C">
      <w:pPr>
        <w:jc w:val="center"/>
        <w:rPr>
          <w:rFonts w:asciiTheme="minorHAnsi" w:hAnsiTheme="minorHAnsi"/>
          <w:b/>
        </w:rPr>
      </w:pPr>
      <w:r w:rsidRPr="003B7825">
        <w:rPr>
          <w:rFonts w:asciiTheme="minorHAnsi" w:hAnsiTheme="minorHAnsi"/>
          <w:b/>
        </w:rPr>
        <w:t>Part I</w:t>
      </w:r>
    </w:p>
    <w:p w:rsidR="001B674C" w:rsidRPr="003B7825" w:rsidRDefault="001B674C" w:rsidP="001B674C">
      <w:pPr>
        <w:jc w:val="center"/>
        <w:rPr>
          <w:rFonts w:asciiTheme="minorHAnsi" w:hAnsiTheme="minorHAnsi"/>
          <w:b/>
        </w:rPr>
      </w:pPr>
      <w:r w:rsidRPr="003B7825">
        <w:rPr>
          <w:rFonts w:asciiTheme="minorHAnsi" w:hAnsiTheme="minorHAnsi"/>
          <w:b/>
        </w:rPr>
        <w:t>Departmental Assessment</w:t>
      </w:r>
    </w:p>
    <w:p w:rsidR="001B674C" w:rsidRPr="003B7825" w:rsidRDefault="001B674C" w:rsidP="001B674C">
      <w:pPr>
        <w:jc w:val="center"/>
        <w:rPr>
          <w:rFonts w:asciiTheme="minorHAnsi" w:hAnsiTheme="minorHAnsi"/>
          <w:b/>
        </w:rPr>
      </w:pPr>
    </w:p>
    <w:p w:rsidR="001B674C" w:rsidRPr="003B7825" w:rsidRDefault="00F41507" w:rsidP="00F41507">
      <w:pPr>
        <w:jc w:val="both"/>
        <w:rPr>
          <w:rFonts w:asciiTheme="minorHAnsi" w:hAnsiTheme="minorHAnsi"/>
          <w:b/>
        </w:rPr>
      </w:pPr>
      <w:r w:rsidRPr="003B7825">
        <w:rPr>
          <w:rFonts w:asciiTheme="minorHAnsi" w:hAnsiTheme="minorHAnsi"/>
          <w:b/>
        </w:rPr>
        <w:t>1.</w:t>
      </w:r>
      <w:r w:rsidR="009F13B9" w:rsidRPr="003B7825">
        <w:rPr>
          <w:rFonts w:asciiTheme="minorHAnsi" w:hAnsiTheme="minorHAnsi"/>
          <w:b/>
        </w:rPr>
        <w:tab/>
      </w:r>
      <w:r w:rsidR="001B674C" w:rsidRPr="003B7825">
        <w:rPr>
          <w:rFonts w:asciiTheme="minorHAnsi" w:hAnsiTheme="minorHAnsi"/>
          <w:b/>
        </w:rPr>
        <w:t xml:space="preserve">Assess the department as it relates to students including enrollment and graduation </w:t>
      </w:r>
      <w:r w:rsidR="001B674C" w:rsidRPr="003B7825">
        <w:rPr>
          <w:rFonts w:asciiTheme="minorHAnsi" w:hAnsiTheme="minorHAnsi"/>
          <w:b/>
        </w:rPr>
        <w:tab/>
        <w:t>data, and student services:</w:t>
      </w:r>
    </w:p>
    <w:p w:rsidR="00F41507" w:rsidRPr="003B7825" w:rsidRDefault="00F41507" w:rsidP="00F41507">
      <w:pPr>
        <w:jc w:val="both"/>
        <w:rPr>
          <w:rFonts w:asciiTheme="minorHAnsi" w:hAnsiTheme="minorHAnsi"/>
          <w:b/>
        </w:rPr>
      </w:pPr>
    </w:p>
    <w:p w:rsidR="003D28A9" w:rsidRPr="003B7825" w:rsidRDefault="00F41507" w:rsidP="00F41507">
      <w:pPr>
        <w:jc w:val="both"/>
        <w:rPr>
          <w:rFonts w:asciiTheme="minorHAnsi" w:hAnsiTheme="minorHAnsi"/>
          <w:b/>
        </w:rPr>
      </w:pPr>
      <w:r w:rsidRPr="003B7825">
        <w:rPr>
          <w:rFonts w:asciiTheme="minorHAnsi" w:hAnsiTheme="minorHAnsi"/>
          <w:b/>
        </w:rPr>
        <w:t>Undergraduate Program</w:t>
      </w:r>
    </w:p>
    <w:p w:rsidR="00360C49" w:rsidRPr="003B7825" w:rsidRDefault="00E043B2" w:rsidP="00F41507">
      <w:pPr>
        <w:jc w:val="both"/>
        <w:rPr>
          <w:rFonts w:asciiTheme="minorHAnsi" w:hAnsiTheme="minorHAnsi"/>
        </w:rPr>
      </w:pPr>
      <w:r w:rsidRPr="003B7825">
        <w:rPr>
          <w:rFonts w:asciiTheme="minorHAnsi" w:hAnsiTheme="minorHAnsi"/>
        </w:rPr>
        <w:t>The five year data for Criminal J</w:t>
      </w:r>
      <w:r w:rsidR="000E7367" w:rsidRPr="003B7825">
        <w:rPr>
          <w:rFonts w:asciiTheme="minorHAnsi" w:hAnsiTheme="minorHAnsi"/>
        </w:rPr>
        <w:t>ustice reflects a growth in enrollment at</w:t>
      </w:r>
      <w:r w:rsidR="00F010EF" w:rsidRPr="003B7825">
        <w:rPr>
          <w:rFonts w:asciiTheme="minorHAnsi" w:hAnsiTheme="minorHAnsi"/>
        </w:rPr>
        <w:t xml:space="preserve"> the</w:t>
      </w:r>
      <w:r w:rsidR="000E7367" w:rsidRPr="003B7825">
        <w:rPr>
          <w:rFonts w:asciiTheme="minorHAnsi" w:hAnsiTheme="minorHAnsi"/>
        </w:rPr>
        <w:t xml:space="preserve"> undergraduate </w:t>
      </w:r>
      <w:r w:rsidR="00F41507" w:rsidRPr="003B7825">
        <w:rPr>
          <w:rFonts w:asciiTheme="minorHAnsi" w:hAnsiTheme="minorHAnsi"/>
        </w:rPr>
        <w:t>level</w:t>
      </w:r>
      <w:r w:rsidR="000E7367" w:rsidRPr="003B7825">
        <w:rPr>
          <w:rFonts w:asciiTheme="minorHAnsi" w:hAnsiTheme="minorHAnsi"/>
        </w:rPr>
        <w:t xml:space="preserve">. </w:t>
      </w:r>
      <w:r w:rsidR="006E515F" w:rsidRPr="003B7825">
        <w:rPr>
          <w:rFonts w:asciiTheme="minorHAnsi" w:hAnsiTheme="minorHAnsi"/>
        </w:rPr>
        <w:t>As highlighted in Table 1 i</w:t>
      </w:r>
      <w:r w:rsidR="00F41507" w:rsidRPr="003B7825">
        <w:rPr>
          <w:rFonts w:asciiTheme="minorHAnsi" w:hAnsiTheme="minorHAnsi"/>
        </w:rPr>
        <w:t xml:space="preserve">n the course of five years the </w:t>
      </w:r>
      <w:r w:rsidR="00360C49" w:rsidRPr="003B7825">
        <w:rPr>
          <w:rFonts w:asciiTheme="minorHAnsi" w:hAnsiTheme="minorHAnsi"/>
        </w:rPr>
        <w:t>D</w:t>
      </w:r>
      <w:r w:rsidR="00F41507" w:rsidRPr="003B7825">
        <w:rPr>
          <w:rFonts w:asciiTheme="minorHAnsi" w:hAnsiTheme="minorHAnsi"/>
        </w:rPr>
        <w:t>epartment had on average 250 majors. During the 2009-2010 academic year the undergraduate program had 237 majors. Enrolled majors would increase over the n</w:t>
      </w:r>
      <w:r w:rsidR="00E6543D" w:rsidRPr="003B7825">
        <w:rPr>
          <w:rFonts w:asciiTheme="minorHAnsi" w:hAnsiTheme="minorHAnsi"/>
        </w:rPr>
        <w:t>ext two academic years</w:t>
      </w:r>
      <w:r w:rsidR="00F41507" w:rsidRPr="003B7825">
        <w:rPr>
          <w:rFonts w:asciiTheme="minorHAnsi" w:hAnsiTheme="minorHAnsi"/>
        </w:rPr>
        <w:t>, however in 2012-2013 and 2013-2014 there was a decrease in enrollment. This decrease w</w:t>
      </w:r>
      <w:r w:rsidR="00360C49" w:rsidRPr="003B7825">
        <w:rPr>
          <w:rFonts w:asciiTheme="minorHAnsi" w:hAnsiTheme="minorHAnsi"/>
        </w:rPr>
        <w:t>as sharp in 2013-2014 with the D</w:t>
      </w:r>
      <w:r w:rsidR="00F41507" w:rsidRPr="003B7825">
        <w:rPr>
          <w:rFonts w:asciiTheme="minorHAnsi" w:hAnsiTheme="minorHAnsi"/>
        </w:rPr>
        <w:t xml:space="preserve">epartment having 220 majors. </w:t>
      </w:r>
      <w:r w:rsidR="00360C49" w:rsidRPr="003B7825">
        <w:rPr>
          <w:rFonts w:asciiTheme="minorHAnsi" w:hAnsiTheme="minorHAnsi"/>
        </w:rPr>
        <w:t>Enrol</w:t>
      </w:r>
      <w:r w:rsidR="00996505" w:rsidRPr="003B7825">
        <w:rPr>
          <w:rFonts w:asciiTheme="minorHAnsi" w:hAnsiTheme="minorHAnsi"/>
        </w:rPr>
        <w:t xml:space="preserve">lment </w:t>
      </w:r>
      <w:r w:rsidR="00FF5242" w:rsidRPr="003B7825">
        <w:rPr>
          <w:rFonts w:asciiTheme="minorHAnsi" w:hAnsiTheme="minorHAnsi"/>
        </w:rPr>
        <w:t>number,</w:t>
      </w:r>
      <w:r w:rsidR="00996505" w:rsidRPr="003B7825">
        <w:rPr>
          <w:rFonts w:asciiTheme="minorHAnsi" w:hAnsiTheme="minorHAnsi"/>
        </w:rPr>
        <w:t xml:space="preserve"> which mirrored the trend within the College of Arts and Sciences and the University overall,</w:t>
      </w:r>
      <w:r w:rsidR="00360C49" w:rsidRPr="003B7825">
        <w:rPr>
          <w:rFonts w:asciiTheme="minorHAnsi" w:hAnsiTheme="minorHAnsi"/>
        </w:rPr>
        <w:t xml:space="preserve"> could be associated with the outcomes of significant changes associated with financial aid. In order to encourage students to complete their educational program in a timely </w:t>
      </w:r>
      <w:r w:rsidR="00360C49" w:rsidRPr="003B7825">
        <w:rPr>
          <w:rFonts w:asciiTheme="minorHAnsi" w:hAnsiTheme="minorHAnsi"/>
        </w:rPr>
        <w:lastRenderedPageBreak/>
        <w:t xml:space="preserve">fashion, new provisions for financial aid were implemented May 2013. These new provisions would affect first-time borrowers and would cap their availability for eligibility for subsidized student loans to the equivalent of six years. </w:t>
      </w:r>
    </w:p>
    <w:p w:rsidR="00360C49" w:rsidRPr="003B7825" w:rsidRDefault="00360C49" w:rsidP="00F41507">
      <w:pPr>
        <w:jc w:val="both"/>
        <w:rPr>
          <w:rFonts w:asciiTheme="minorHAnsi" w:hAnsiTheme="minorHAnsi"/>
        </w:rPr>
      </w:pPr>
    </w:p>
    <w:p w:rsidR="00FE73E6" w:rsidRPr="003B7825" w:rsidRDefault="00360C49" w:rsidP="00F41507">
      <w:pPr>
        <w:jc w:val="both"/>
        <w:rPr>
          <w:rFonts w:asciiTheme="minorHAnsi" w:hAnsiTheme="minorHAnsi"/>
        </w:rPr>
      </w:pPr>
      <w:r w:rsidRPr="003B7825">
        <w:rPr>
          <w:rFonts w:asciiTheme="minorHAnsi" w:hAnsiTheme="minorHAnsi"/>
        </w:rPr>
        <w:t>Although Criminal J</w:t>
      </w:r>
      <w:r w:rsidR="00F41507" w:rsidRPr="003B7825">
        <w:rPr>
          <w:rFonts w:asciiTheme="minorHAnsi" w:hAnsiTheme="minorHAnsi"/>
        </w:rPr>
        <w:t>ustice majors decreased in the last two years, the program graduated 47 undergrad</w:t>
      </w:r>
      <w:r w:rsidR="00F010EF" w:rsidRPr="003B7825">
        <w:rPr>
          <w:rFonts w:asciiTheme="minorHAnsi" w:hAnsiTheme="minorHAnsi"/>
        </w:rPr>
        <w:t xml:space="preserve">uate majors both academic years. </w:t>
      </w:r>
      <w:r w:rsidR="003D0B87" w:rsidRPr="003B7825">
        <w:rPr>
          <w:rFonts w:asciiTheme="minorHAnsi" w:hAnsiTheme="minorHAnsi"/>
        </w:rPr>
        <w:t xml:space="preserve">Although </w:t>
      </w:r>
      <w:r w:rsidR="00E6543D" w:rsidRPr="003B7825">
        <w:rPr>
          <w:rFonts w:asciiTheme="minorHAnsi" w:hAnsiTheme="minorHAnsi"/>
        </w:rPr>
        <w:t xml:space="preserve">there was low enrollment these last </w:t>
      </w:r>
      <w:r w:rsidR="003D0B87" w:rsidRPr="003B7825">
        <w:rPr>
          <w:rFonts w:asciiTheme="minorHAnsi" w:hAnsiTheme="minorHAnsi"/>
        </w:rPr>
        <w:t>two years</w:t>
      </w:r>
      <w:r w:rsidR="0052618E" w:rsidRPr="003B7825">
        <w:rPr>
          <w:rFonts w:asciiTheme="minorHAnsi" w:hAnsiTheme="minorHAnsi"/>
        </w:rPr>
        <w:t>,</w:t>
      </w:r>
      <w:r w:rsidR="003D0B87" w:rsidRPr="003B7825">
        <w:rPr>
          <w:rFonts w:asciiTheme="minorHAnsi" w:hAnsiTheme="minorHAnsi"/>
        </w:rPr>
        <w:t xml:space="preserve"> our graduation numbers </w:t>
      </w:r>
      <w:r w:rsidR="006E515F" w:rsidRPr="003B7825">
        <w:rPr>
          <w:rFonts w:asciiTheme="minorHAnsi" w:hAnsiTheme="minorHAnsi"/>
        </w:rPr>
        <w:t xml:space="preserve">(see Table 2) </w:t>
      </w:r>
      <w:r w:rsidR="00E6543D" w:rsidRPr="003B7825">
        <w:rPr>
          <w:rFonts w:asciiTheme="minorHAnsi" w:hAnsiTheme="minorHAnsi"/>
        </w:rPr>
        <w:t>reveal that</w:t>
      </w:r>
      <w:r w:rsidR="003D0B87" w:rsidRPr="003B7825">
        <w:rPr>
          <w:rFonts w:asciiTheme="minorHAnsi" w:hAnsiTheme="minorHAnsi"/>
        </w:rPr>
        <w:t xml:space="preserve"> retention is not an issue for the program</w:t>
      </w:r>
      <w:r w:rsidRPr="003B7825">
        <w:rPr>
          <w:rFonts w:asciiTheme="minorHAnsi" w:hAnsiTheme="minorHAnsi"/>
        </w:rPr>
        <w:t xml:space="preserve">, </w:t>
      </w:r>
      <w:r w:rsidR="00710C1F" w:rsidRPr="003B7825">
        <w:rPr>
          <w:rFonts w:asciiTheme="minorHAnsi" w:hAnsiTheme="minorHAnsi"/>
        </w:rPr>
        <w:t>students commit to the program</w:t>
      </w:r>
      <w:r w:rsidRPr="003B7825">
        <w:rPr>
          <w:rFonts w:asciiTheme="minorHAnsi" w:hAnsiTheme="minorHAnsi"/>
        </w:rPr>
        <w:t xml:space="preserve"> from freshman year</w:t>
      </w:r>
      <w:r w:rsidR="00710C1F" w:rsidRPr="003B7825">
        <w:rPr>
          <w:rFonts w:asciiTheme="minorHAnsi" w:hAnsiTheme="minorHAnsi"/>
        </w:rPr>
        <w:t xml:space="preserve"> through graduation</w:t>
      </w:r>
      <w:r w:rsidR="003D0B87" w:rsidRPr="003B7825">
        <w:rPr>
          <w:rFonts w:asciiTheme="minorHAnsi" w:hAnsiTheme="minorHAnsi"/>
        </w:rPr>
        <w:t>.</w:t>
      </w:r>
      <w:r w:rsidR="007B0597" w:rsidRPr="003B7825">
        <w:rPr>
          <w:rFonts w:asciiTheme="minorHAnsi" w:hAnsiTheme="minorHAnsi"/>
        </w:rPr>
        <w:t xml:space="preserve"> Further, over the course of five years the </w:t>
      </w:r>
      <w:r w:rsidR="006276E8" w:rsidRPr="003B7825">
        <w:rPr>
          <w:rFonts w:asciiTheme="minorHAnsi" w:hAnsiTheme="minorHAnsi"/>
        </w:rPr>
        <w:t>D</w:t>
      </w:r>
      <w:r w:rsidR="00F63FD5" w:rsidRPr="003B7825">
        <w:rPr>
          <w:rFonts w:asciiTheme="minorHAnsi" w:hAnsiTheme="minorHAnsi"/>
        </w:rPr>
        <w:t>epartment’s</w:t>
      </w:r>
      <w:r w:rsidRPr="003B7825">
        <w:rPr>
          <w:rFonts w:asciiTheme="minorHAnsi" w:hAnsiTheme="minorHAnsi"/>
        </w:rPr>
        <w:t xml:space="preserve"> </w:t>
      </w:r>
      <w:r w:rsidR="006E515F" w:rsidRPr="003B7825">
        <w:rPr>
          <w:rFonts w:asciiTheme="minorHAnsi" w:hAnsiTheme="minorHAnsi"/>
        </w:rPr>
        <w:t>degrees conferred ratio</w:t>
      </w:r>
      <w:r w:rsidR="00E6543D" w:rsidRPr="003B7825">
        <w:rPr>
          <w:rFonts w:asciiTheme="minorHAnsi" w:hAnsiTheme="minorHAnsi"/>
        </w:rPr>
        <w:t xml:space="preserve"> average </w:t>
      </w:r>
      <w:r w:rsidR="00F63FD5" w:rsidRPr="003B7825">
        <w:rPr>
          <w:rFonts w:asciiTheme="minorHAnsi" w:hAnsiTheme="minorHAnsi"/>
        </w:rPr>
        <w:t>sits</w:t>
      </w:r>
      <w:r w:rsidR="007B0597" w:rsidRPr="003B7825">
        <w:rPr>
          <w:rFonts w:asciiTheme="minorHAnsi" w:hAnsiTheme="minorHAnsi"/>
        </w:rPr>
        <w:t xml:space="preserve"> at 7.0</w:t>
      </w:r>
      <w:r w:rsidR="00F63FD5" w:rsidRPr="003B7825">
        <w:rPr>
          <w:rFonts w:asciiTheme="minorHAnsi" w:hAnsiTheme="minorHAnsi"/>
        </w:rPr>
        <w:t xml:space="preserve"> </w:t>
      </w:r>
      <w:r w:rsidR="00E6543D" w:rsidRPr="003B7825">
        <w:rPr>
          <w:rFonts w:asciiTheme="minorHAnsi" w:hAnsiTheme="minorHAnsi"/>
        </w:rPr>
        <w:t xml:space="preserve">(see Table 3) </w:t>
      </w:r>
      <w:r w:rsidRPr="003B7825">
        <w:rPr>
          <w:rFonts w:asciiTheme="minorHAnsi" w:hAnsiTheme="minorHAnsi"/>
        </w:rPr>
        <w:t>highlighting the D</w:t>
      </w:r>
      <w:r w:rsidR="00F63FD5" w:rsidRPr="003B7825">
        <w:rPr>
          <w:rFonts w:asciiTheme="minorHAnsi" w:hAnsiTheme="minorHAnsi"/>
        </w:rPr>
        <w:t>epartment had on average seven</w:t>
      </w:r>
      <w:r w:rsidR="00710C1F" w:rsidRPr="003B7825">
        <w:rPr>
          <w:rFonts w:asciiTheme="minorHAnsi" w:hAnsiTheme="minorHAnsi"/>
        </w:rPr>
        <w:t xml:space="preserve"> majors to every </w:t>
      </w:r>
      <w:r w:rsidR="00F63FD5" w:rsidRPr="003B7825">
        <w:rPr>
          <w:rFonts w:asciiTheme="minorHAnsi" w:hAnsiTheme="minorHAnsi"/>
        </w:rPr>
        <w:t>student who graduated from the program</w:t>
      </w:r>
      <w:r w:rsidR="006276E8" w:rsidRPr="003B7825">
        <w:rPr>
          <w:rFonts w:asciiTheme="minorHAnsi" w:hAnsiTheme="minorHAnsi"/>
        </w:rPr>
        <w:t>.  This does put the D</w:t>
      </w:r>
      <w:r w:rsidR="007B0597" w:rsidRPr="003B7825">
        <w:rPr>
          <w:rFonts w:asciiTheme="minorHAnsi" w:hAnsiTheme="minorHAnsi"/>
        </w:rPr>
        <w:t xml:space="preserve">epartment above the 4.0 and 6.0 preferred ratio. </w:t>
      </w:r>
    </w:p>
    <w:p w:rsidR="00FE73E6" w:rsidRPr="003B7825" w:rsidRDefault="00FE73E6" w:rsidP="00FE73E6">
      <w:pPr>
        <w:rPr>
          <w:rFonts w:asciiTheme="minorHAnsi" w:hAnsiTheme="minorHAnsi"/>
          <w:b/>
        </w:rPr>
      </w:pPr>
    </w:p>
    <w:p w:rsidR="000203AC" w:rsidRPr="003B7825" w:rsidRDefault="000203AC" w:rsidP="00FE73E6">
      <w:pPr>
        <w:rPr>
          <w:rFonts w:asciiTheme="minorHAnsi" w:hAnsiTheme="minorHAnsi"/>
          <w:b/>
        </w:rPr>
      </w:pPr>
      <w:r w:rsidRPr="003B7825">
        <w:rPr>
          <w:rFonts w:asciiTheme="minorHAnsi" w:hAnsiTheme="minorHAnsi"/>
          <w:b/>
        </w:rPr>
        <w:t>Table 1. Number of Unduplicated Undergraduate Majors, 2009-2014</w:t>
      </w:r>
    </w:p>
    <w:tbl>
      <w:tblPr>
        <w:tblW w:w="9140" w:type="dxa"/>
        <w:tblLook w:val="04A0" w:firstRow="1" w:lastRow="0" w:firstColumn="1" w:lastColumn="0" w:noHBand="0" w:noVBand="1"/>
      </w:tblPr>
      <w:tblGrid>
        <w:gridCol w:w="1600"/>
        <w:gridCol w:w="1240"/>
        <w:gridCol w:w="1240"/>
        <w:gridCol w:w="1240"/>
        <w:gridCol w:w="1240"/>
        <w:gridCol w:w="1240"/>
        <w:gridCol w:w="1340"/>
      </w:tblGrid>
      <w:tr w:rsidR="00A32ACC" w:rsidRPr="003B7825" w:rsidTr="000203AC">
        <w:trPr>
          <w:trHeight w:val="255"/>
        </w:trPr>
        <w:tc>
          <w:tcPr>
            <w:tcW w:w="1600" w:type="dxa"/>
            <w:tcBorders>
              <w:top w:val="single" w:sz="4" w:space="0" w:color="auto"/>
              <w:left w:val="single" w:sz="8" w:space="0" w:color="auto"/>
              <w:bottom w:val="single" w:sz="4" w:space="0" w:color="auto"/>
              <w:right w:val="nil"/>
            </w:tcBorders>
            <w:shd w:val="clear" w:color="000000" w:fill="BFBFBF"/>
            <w:noWrap/>
            <w:vAlign w:val="bottom"/>
            <w:hideMark/>
          </w:tcPr>
          <w:p w:rsidR="000203AC" w:rsidRPr="003B7825" w:rsidRDefault="000203AC">
            <w:pPr>
              <w:rPr>
                <w:rFonts w:asciiTheme="minorHAnsi" w:hAnsiTheme="minorHAnsi" w:cs="Arial"/>
                <w:b/>
                <w:bCs/>
                <w:i/>
                <w:iCs/>
              </w:rPr>
            </w:pPr>
            <w:r w:rsidRPr="003B7825">
              <w:rPr>
                <w:rFonts w:asciiTheme="minorHAnsi" w:hAnsiTheme="minorHAnsi" w:cs="Arial"/>
                <w:b/>
                <w:bCs/>
                <w:i/>
                <w:iCs/>
              </w:rPr>
              <w:t>Bachelor</w:t>
            </w:r>
          </w:p>
        </w:tc>
        <w:tc>
          <w:tcPr>
            <w:tcW w:w="12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203AC" w:rsidRPr="003B7825" w:rsidRDefault="000203AC">
            <w:pPr>
              <w:jc w:val="center"/>
              <w:rPr>
                <w:rFonts w:asciiTheme="minorHAnsi" w:hAnsiTheme="minorHAnsi" w:cs="Arial"/>
                <w:b/>
                <w:bCs/>
                <w:i/>
                <w:iCs/>
              </w:rPr>
            </w:pPr>
            <w:r w:rsidRPr="003B7825">
              <w:rPr>
                <w:rFonts w:asciiTheme="minorHAnsi" w:hAnsiTheme="minorHAnsi" w:cs="Arial"/>
                <w:b/>
                <w:bCs/>
                <w:i/>
                <w:iCs/>
              </w:rPr>
              <w:t>2009-10</w:t>
            </w:r>
          </w:p>
        </w:tc>
        <w:tc>
          <w:tcPr>
            <w:tcW w:w="1240" w:type="dxa"/>
            <w:tcBorders>
              <w:top w:val="single" w:sz="4" w:space="0" w:color="auto"/>
              <w:left w:val="nil"/>
              <w:bottom w:val="single" w:sz="4" w:space="0" w:color="auto"/>
              <w:right w:val="single" w:sz="4" w:space="0" w:color="auto"/>
            </w:tcBorders>
            <w:shd w:val="clear" w:color="000000" w:fill="BFBFBF"/>
            <w:noWrap/>
            <w:vAlign w:val="bottom"/>
            <w:hideMark/>
          </w:tcPr>
          <w:p w:rsidR="000203AC" w:rsidRPr="003B7825" w:rsidRDefault="000203AC">
            <w:pPr>
              <w:jc w:val="center"/>
              <w:rPr>
                <w:rFonts w:asciiTheme="minorHAnsi" w:hAnsiTheme="minorHAnsi" w:cs="Arial"/>
                <w:b/>
                <w:bCs/>
                <w:i/>
                <w:iCs/>
              </w:rPr>
            </w:pPr>
            <w:r w:rsidRPr="003B7825">
              <w:rPr>
                <w:rFonts w:asciiTheme="minorHAnsi" w:hAnsiTheme="minorHAnsi" w:cs="Arial"/>
                <w:b/>
                <w:bCs/>
                <w:i/>
                <w:iCs/>
              </w:rPr>
              <w:t>2010-11</w:t>
            </w:r>
          </w:p>
        </w:tc>
        <w:tc>
          <w:tcPr>
            <w:tcW w:w="1240" w:type="dxa"/>
            <w:tcBorders>
              <w:top w:val="single" w:sz="4" w:space="0" w:color="auto"/>
              <w:left w:val="nil"/>
              <w:bottom w:val="single" w:sz="4" w:space="0" w:color="auto"/>
              <w:right w:val="single" w:sz="4" w:space="0" w:color="auto"/>
            </w:tcBorders>
            <w:shd w:val="clear" w:color="000000" w:fill="BFBFBF"/>
            <w:noWrap/>
            <w:vAlign w:val="bottom"/>
            <w:hideMark/>
          </w:tcPr>
          <w:p w:rsidR="000203AC" w:rsidRPr="003B7825" w:rsidRDefault="000203AC">
            <w:pPr>
              <w:jc w:val="center"/>
              <w:rPr>
                <w:rFonts w:asciiTheme="minorHAnsi" w:hAnsiTheme="minorHAnsi" w:cs="Arial"/>
                <w:b/>
                <w:bCs/>
                <w:i/>
                <w:iCs/>
              </w:rPr>
            </w:pPr>
            <w:r w:rsidRPr="003B7825">
              <w:rPr>
                <w:rFonts w:asciiTheme="minorHAnsi" w:hAnsiTheme="minorHAnsi" w:cs="Arial"/>
                <w:b/>
                <w:bCs/>
                <w:i/>
                <w:iCs/>
              </w:rPr>
              <w:t>2011-12</w:t>
            </w:r>
          </w:p>
        </w:tc>
        <w:tc>
          <w:tcPr>
            <w:tcW w:w="1240" w:type="dxa"/>
            <w:tcBorders>
              <w:top w:val="single" w:sz="4" w:space="0" w:color="auto"/>
              <w:left w:val="nil"/>
              <w:bottom w:val="single" w:sz="4" w:space="0" w:color="auto"/>
              <w:right w:val="single" w:sz="4" w:space="0" w:color="auto"/>
            </w:tcBorders>
            <w:shd w:val="clear" w:color="000000" w:fill="BFBFBF"/>
            <w:noWrap/>
            <w:vAlign w:val="bottom"/>
            <w:hideMark/>
          </w:tcPr>
          <w:p w:rsidR="000203AC" w:rsidRPr="003B7825" w:rsidRDefault="000203AC">
            <w:pPr>
              <w:jc w:val="center"/>
              <w:rPr>
                <w:rFonts w:asciiTheme="minorHAnsi" w:hAnsiTheme="minorHAnsi" w:cs="Arial"/>
                <w:b/>
                <w:bCs/>
                <w:i/>
                <w:iCs/>
              </w:rPr>
            </w:pPr>
            <w:r w:rsidRPr="003B7825">
              <w:rPr>
                <w:rFonts w:asciiTheme="minorHAnsi" w:hAnsiTheme="minorHAnsi" w:cs="Arial"/>
                <w:b/>
                <w:bCs/>
                <w:i/>
                <w:iCs/>
              </w:rPr>
              <w:t>2012-13</w:t>
            </w:r>
          </w:p>
        </w:tc>
        <w:tc>
          <w:tcPr>
            <w:tcW w:w="1240" w:type="dxa"/>
            <w:tcBorders>
              <w:top w:val="single" w:sz="4" w:space="0" w:color="auto"/>
              <w:left w:val="nil"/>
              <w:bottom w:val="single" w:sz="4" w:space="0" w:color="auto"/>
              <w:right w:val="single" w:sz="4" w:space="0" w:color="auto"/>
            </w:tcBorders>
            <w:shd w:val="clear" w:color="000000" w:fill="BFBFBF"/>
            <w:noWrap/>
            <w:vAlign w:val="bottom"/>
            <w:hideMark/>
          </w:tcPr>
          <w:p w:rsidR="000203AC" w:rsidRPr="003B7825" w:rsidRDefault="000203AC">
            <w:pPr>
              <w:jc w:val="center"/>
              <w:rPr>
                <w:rFonts w:asciiTheme="minorHAnsi" w:hAnsiTheme="minorHAnsi" w:cs="Arial"/>
                <w:b/>
                <w:bCs/>
                <w:i/>
                <w:iCs/>
              </w:rPr>
            </w:pPr>
            <w:r w:rsidRPr="003B7825">
              <w:rPr>
                <w:rFonts w:asciiTheme="minorHAnsi" w:hAnsiTheme="minorHAnsi" w:cs="Arial"/>
                <w:b/>
                <w:bCs/>
                <w:i/>
                <w:iCs/>
              </w:rPr>
              <w:t>2013-14</w:t>
            </w:r>
          </w:p>
        </w:tc>
        <w:tc>
          <w:tcPr>
            <w:tcW w:w="1340" w:type="dxa"/>
            <w:tcBorders>
              <w:top w:val="single" w:sz="4" w:space="0" w:color="auto"/>
              <w:left w:val="nil"/>
              <w:bottom w:val="single" w:sz="4" w:space="0" w:color="auto"/>
              <w:right w:val="single" w:sz="8" w:space="0" w:color="auto"/>
            </w:tcBorders>
            <w:shd w:val="clear" w:color="000000" w:fill="BFBFBF"/>
            <w:noWrap/>
            <w:vAlign w:val="bottom"/>
            <w:hideMark/>
          </w:tcPr>
          <w:p w:rsidR="000203AC" w:rsidRPr="003B7825" w:rsidRDefault="000203AC">
            <w:pPr>
              <w:jc w:val="center"/>
              <w:rPr>
                <w:rFonts w:asciiTheme="minorHAnsi" w:hAnsiTheme="minorHAnsi" w:cs="Arial"/>
                <w:b/>
                <w:bCs/>
                <w:i/>
                <w:iCs/>
              </w:rPr>
            </w:pPr>
            <w:r w:rsidRPr="003B7825">
              <w:rPr>
                <w:rFonts w:asciiTheme="minorHAnsi" w:hAnsiTheme="minorHAnsi" w:cs="Arial"/>
                <w:b/>
                <w:bCs/>
                <w:i/>
                <w:iCs/>
              </w:rPr>
              <w:t>Average</w:t>
            </w:r>
          </w:p>
        </w:tc>
      </w:tr>
      <w:tr w:rsidR="00A32ACC" w:rsidRPr="003B7825" w:rsidTr="000203AC">
        <w:trPr>
          <w:trHeight w:val="255"/>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0203AC" w:rsidRPr="003B7825" w:rsidRDefault="000203AC">
            <w:pPr>
              <w:rPr>
                <w:rFonts w:asciiTheme="minorHAnsi" w:hAnsiTheme="minorHAnsi" w:cs="Arial"/>
              </w:rPr>
            </w:pPr>
            <w:r w:rsidRPr="003B7825">
              <w:rPr>
                <w:rFonts w:asciiTheme="minorHAnsi" w:hAnsiTheme="minorHAnsi" w:cs="Arial"/>
              </w:rPr>
              <w:t>Status</w:t>
            </w:r>
          </w:p>
        </w:tc>
        <w:tc>
          <w:tcPr>
            <w:tcW w:w="1240" w:type="dxa"/>
            <w:tcBorders>
              <w:top w:val="nil"/>
              <w:left w:val="nil"/>
              <w:bottom w:val="single" w:sz="4" w:space="0" w:color="auto"/>
              <w:right w:val="single" w:sz="4" w:space="0" w:color="auto"/>
            </w:tcBorders>
            <w:shd w:val="clear" w:color="auto" w:fill="auto"/>
            <w:noWrap/>
            <w:vAlign w:val="bottom"/>
            <w:hideMark/>
          </w:tcPr>
          <w:p w:rsidR="000203AC" w:rsidRPr="003B7825" w:rsidRDefault="000203AC">
            <w:pPr>
              <w:rPr>
                <w:rFonts w:asciiTheme="minorHAnsi" w:hAnsiTheme="minorHAnsi" w:cs="Arial"/>
              </w:rPr>
            </w:pPr>
            <w:r w:rsidRPr="003B7825">
              <w:rPr>
                <w:rFonts w:asciiTheme="minorHAnsi" w:hAnsiTheme="minorHAnsi" w:cs="Arial"/>
              </w:rPr>
              <w:t> </w:t>
            </w:r>
          </w:p>
        </w:tc>
        <w:tc>
          <w:tcPr>
            <w:tcW w:w="1240" w:type="dxa"/>
            <w:tcBorders>
              <w:top w:val="nil"/>
              <w:left w:val="nil"/>
              <w:bottom w:val="single" w:sz="4" w:space="0" w:color="auto"/>
              <w:right w:val="single" w:sz="4" w:space="0" w:color="auto"/>
            </w:tcBorders>
            <w:shd w:val="clear" w:color="auto" w:fill="auto"/>
            <w:noWrap/>
            <w:vAlign w:val="bottom"/>
            <w:hideMark/>
          </w:tcPr>
          <w:p w:rsidR="000203AC" w:rsidRPr="003B7825" w:rsidRDefault="000203AC">
            <w:pPr>
              <w:rPr>
                <w:rFonts w:asciiTheme="minorHAnsi" w:hAnsiTheme="minorHAnsi" w:cs="Arial"/>
              </w:rPr>
            </w:pPr>
            <w:r w:rsidRPr="003B7825">
              <w:rPr>
                <w:rFonts w:asciiTheme="minorHAnsi" w:hAnsiTheme="minorHAnsi" w:cs="Arial"/>
              </w:rPr>
              <w:t> </w:t>
            </w:r>
          </w:p>
        </w:tc>
        <w:tc>
          <w:tcPr>
            <w:tcW w:w="1240" w:type="dxa"/>
            <w:tcBorders>
              <w:top w:val="nil"/>
              <w:left w:val="nil"/>
              <w:bottom w:val="single" w:sz="4" w:space="0" w:color="auto"/>
              <w:right w:val="single" w:sz="4" w:space="0" w:color="auto"/>
            </w:tcBorders>
            <w:shd w:val="clear" w:color="auto" w:fill="auto"/>
            <w:noWrap/>
            <w:vAlign w:val="bottom"/>
            <w:hideMark/>
          </w:tcPr>
          <w:p w:rsidR="000203AC" w:rsidRPr="003B7825" w:rsidRDefault="000203AC">
            <w:pPr>
              <w:rPr>
                <w:rFonts w:asciiTheme="minorHAnsi" w:hAnsiTheme="minorHAnsi" w:cs="Arial"/>
              </w:rPr>
            </w:pPr>
            <w:r w:rsidRPr="003B7825">
              <w:rPr>
                <w:rFonts w:asciiTheme="minorHAnsi" w:hAnsiTheme="minorHAnsi" w:cs="Arial"/>
              </w:rPr>
              <w:t> </w:t>
            </w:r>
          </w:p>
        </w:tc>
        <w:tc>
          <w:tcPr>
            <w:tcW w:w="1240" w:type="dxa"/>
            <w:tcBorders>
              <w:top w:val="nil"/>
              <w:left w:val="nil"/>
              <w:bottom w:val="single" w:sz="4" w:space="0" w:color="auto"/>
              <w:right w:val="nil"/>
            </w:tcBorders>
            <w:shd w:val="clear" w:color="auto" w:fill="auto"/>
            <w:noWrap/>
            <w:vAlign w:val="bottom"/>
            <w:hideMark/>
          </w:tcPr>
          <w:p w:rsidR="000203AC" w:rsidRPr="003B7825" w:rsidRDefault="000203AC">
            <w:pPr>
              <w:rPr>
                <w:rFonts w:asciiTheme="minorHAnsi" w:hAnsiTheme="minorHAnsi" w:cs="Arial"/>
              </w:rPr>
            </w:pPr>
            <w:r w:rsidRPr="003B7825">
              <w:rPr>
                <w:rFonts w:asciiTheme="minorHAnsi" w:hAnsiTheme="minorHAnsi" w:cs="Arial"/>
              </w:rPr>
              <w:t> </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203AC" w:rsidRPr="003B7825" w:rsidRDefault="000203AC">
            <w:pPr>
              <w:rPr>
                <w:rFonts w:asciiTheme="minorHAnsi" w:hAnsiTheme="minorHAnsi" w:cs="Arial"/>
              </w:rPr>
            </w:pPr>
            <w:r w:rsidRPr="003B7825">
              <w:rPr>
                <w:rFonts w:asciiTheme="minorHAnsi" w:hAnsiTheme="minorHAnsi" w:cs="Arial"/>
              </w:rPr>
              <w:t> </w:t>
            </w:r>
          </w:p>
        </w:tc>
        <w:tc>
          <w:tcPr>
            <w:tcW w:w="1340" w:type="dxa"/>
            <w:tcBorders>
              <w:top w:val="nil"/>
              <w:left w:val="nil"/>
              <w:bottom w:val="single" w:sz="4" w:space="0" w:color="auto"/>
              <w:right w:val="single" w:sz="8" w:space="0" w:color="auto"/>
            </w:tcBorders>
            <w:shd w:val="clear" w:color="auto" w:fill="auto"/>
            <w:noWrap/>
            <w:vAlign w:val="bottom"/>
            <w:hideMark/>
          </w:tcPr>
          <w:p w:rsidR="000203AC" w:rsidRPr="003B7825" w:rsidRDefault="000203AC">
            <w:pPr>
              <w:rPr>
                <w:rFonts w:asciiTheme="minorHAnsi" w:hAnsiTheme="minorHAnsi" w:cs="Arial"/>
              </w:rPr>
            </w:pPr>
            <w:r w:rsidRPr="003B7825">
              <w:rPr>
                <w:rFonts w:asciiTheme="minorHAnsi" w:hAnsiTheme="minorHAnsi" w:cs="Arial"/>
              </w:rPr>
              <w:t> </w:t>
            </w:r>
          </w:p>
        </w:tc>
      </w:tr>
      <w:tr w:rsidR="00A32ACC" w:rsidRPr="003B7825" w:rsidTr="000203AC">
        <w:trPr>
          <w:trHeight w:val="255"/>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0203AC" w:rsidRPr="003B7825" w:rsidRDefault="000203AC">
            <w:pPr>
              <w:rPr>
                <w:rFonts w:asciiTheme="minorHAnsi" w:hAnsiTheme="minorHAnsi" w:cs="Arial"/>
              </w:rPr>
            </w:pPr>
            <w:r w:rsidRPr="003B7825">
              <w:rPr>
                <w:rFonts w:asciiTheme="minorHAnsi" w:hAnsiTheme="minorHAnsi" w:cs="Arial"/>
              </w:rPr>
              <w:t>Full-Time</w:t>
            </w:r>
          </w:p>
        </w:tc>
        <w:tc>
          <w:tcPr>
            <w:tcW w:w="1240" w:type="dxa"/>
            <w:tcBorders>
              <w:top w:val="nil"/>
              <w:left w:val="nil"/>
              <w:bottom w:val="single" w:sz="4"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197</w:t>
            </w:r>
          </w:p>
        </w:tc>
        <w:tc>
          <w:tcPr>
            <w:tcW w:w="1240" w:type="dxa"/>
            <w:tcBorders>
              <w:top w:val="nil"/>
              <w:left w:val="nil"/>
              <w:bottom w:val="single" w:sz="4"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221</w:t>
            </w:r>
          </w:p>
        </w:tc>
        <w:tc>
          <w:tcPr>
            <w:tcW w:w="1240" w:type="dxa"/>
            <w:tcBorders>
              <w:top w:val="nil"/>
              <w:left w:val="nil"/>
              <w:bottom w:val="single" w:sz="4" w:space="0" w:color="auto"/>
              <w:right w:val="nil"/>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248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243</w:t>
            </w:r>
          </w:p>
        </w:tc>
        <w:tc>
          <w:tcPr>
            <w:tcW w:w="1240" w:type="dxa"/>
            <w:tcBorders>
              <w:top w:val="nil"/>
              <w:left w:val="nil"/>
              <w:bottom w:val="single" w:sz="4"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184</w:t>
            </w:r>
          </w:p>
        </w:tc>
        <w:tc>
          <w:tcPr>
            <w:tcW w:w="1340" w:type="dxa"/>
            <w:tcBorders>
              <w:top w:val="nil"/>
              <w:left w:val="nil"/>
              <w:bottom w:val="single" w:sz="4" w:space="0" w:color="auto"/>
              <w:right w:val="single" w:sz="8"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218.60</w:t>
            </w:r>
          </w:p>
        </w:tc>
      </w:tr>
      <w:tr w:rsidR="00A32ACC" w:rsidRPr="003B7825" w:rsidTr="000203AC">
        <w:trPr>
          <w:trHeight w:val="255"/>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0203AC" w:rsidRPr="003B7825" w:rsidRDefault="000203AC">
            <w:pPr>
              <w:rPr>
                <w:rFonts w:asciiTheme="minorHAnsi" w:hAnsiTheme="minorHAnsi" w:cs="Arial"/>
              </w:rPr>
            </w:pPr>
            <w:r w:rsidRPr="003B7825">
              <w:rPr>
                <w:rFonts w:asciiTheme="minorHAnsi" w:hAnsiTheme="minorHAnsi" w:cs="Arial"/>
              </w:rPr>
              <w:t>Part-Time</w:t>
            </w:r>
          </w:p>
        </w:tc>
        <w:tc>
          <w:tcPr>
            <w:tcW w:w="1240" w:type="dxa"/>
            <w:tcBorders>
              <w:top w:val="nil"/>
              <w:left w:val="nil"/>
              <w:bottom w:val="single" w:sz="4"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40</w:t>
            </w:r>
          </w:p>
        </w:tc>
        <w:tc>
          <w:tcPr>
            <w:tcW w:w="1240" w:type="dxa"/>
            <w:tcBorders>
              <w:top w:val="nil"/>
              <w:left w:val="nil"/>
              <w:bottom w:val="single" w:sz="4"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35</w:t>
            </w:r>
          </w:p>
        </w:tc>
        <w:tc>
          <w:tcPr>
            <w:tcW w:w="1240" w:type="dxa"/>
            <w:tcBorders>
              <w:top w:val="nil"/>
              <w:left w:val="nil"/>
              <w:bottom w:val="single" w:sz="4" w:space="0" w:color="auto"/>
              <w:right w:val="nil"/>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34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29</w:t>
            </w:r>
          </w:p>
        </w:tc>
        <w:tc>
          <w:tcPr>
            <w:tcW w:w="1240" w:type="dxa"/>
            <w:tcBorders>
              <w:top w:val="nil"/>
              <w:left w:val="nil"/>
              <w:bottom w:val="single" w:sz="4"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36</w:t>
            </w:r>
          </w:p>
        </w:tc>
        <w:tc>
          <w:tcPr>
            <w:tcW w:w="1340" w:type="dxa"/>
            <w:tcBorders>
              <w:top w:val="nil"/>
              <w:left w:val="nil"/>
              <w:bottom w:val="single" w:sz="4" w:space="0" w:color="auto"/>
              <w:right w:val="single" w:sz="8"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34.80</w:t>
            </w:r>
          </w:p>
        </w:tc>
      </w:tr>
      <w:tr w:rsidR="00A32ACC" w:rsidRPr="003B7825" w:rsidTr="00360C49">
        <w:trPr>
          <w:trHeight w:val="255"/>
        </w:trPr>
        <w:tc>
          <w:tcPr>
            <w:tcW w:w="1600" w:type="dxa"/>
            <w:tcBorders>
              <w:top w:val="nil"/>
              <w:left w:val="single" w:sz="8" w:space="0" w:color="auto"/>
              <w:bottom w:val="single" w:sz="4" w:space="0" w:color="auto"/>
              <w:right w:val="single" w:sz="4" w:space="0" w:color="auto"/>
            </w:tcBorders>
            <w:shd w:val="clear" w:color="auto" w:fill="A6A6A6" w:themeFill="background1" w:themeFillShade="A6"/>
            <w:noWrap/>
            <w:vAlign w:val="bottom"/>
            <w:hideMark/>
          </w:tcPr>
          <w:p w:rsidR="000203AC" w:rsidRPr="003B7825" w:rsidRDefault="000203AC">
            <w:pPr>
              <w:rPr>
                <w:rFonts w:asciiTheme="minorHAnsi" w:hAnsiTheme="minorHAnsi" w:cs="Arial"/>
              </w:rPr>
            </w:pPr>
            <w:r w:rsidRPr="003B7825">
              <w:rPr>
                <w:rFonts w:asciiTheme="minorHAnsi" w:hAnsiTheme="minorHAnsi" w:cs="Arial"/>
              </w:rPr>
              <w:t>Total</w:t>
            </w:r>
          </w:p>
        </w:tc>
        <w:tc>
          <w:tcPr>
            <w:tcW w:w="1240" w:type="dxa"/>
            <w:tcBorders>
              <w:top w:val="nil"/>
              <w:left w:val="nil"/>
              <w:bottom w:val="single" w:sz="4" w:space="0" w:color="auto"/>
              <w:right w:val="single" w:sz="4" w:space="0" w:color="auto"/>
            </w:tcBorders>
            <w:shd w:val="clear" w:color="auto" w:fill="A6A6A6" w:themeFill="background1" w:themeFillShade="A6"/>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237</w:t>
            </w:r>
          </w:p>
        </w:tc>
        <w:tc>
          <w:tcPr>
            <w:tcW w:w="1240" w:type="dxa"/>
            <w:tcBorders>
              <w:top w:val="nil"/>
              <w:left w:val="nil"/>
              <w:bottom w:val="single" w:sz="4" w:space="0" w:color="auto"/>
              <w:right w:val="single" w:sz="4" w:space="0" w:color="auto"/>
            </w:tcBorders>
            <w:shd w:val="clear" w:color="auto" w:fill="A6A6A6" w:themeFill="background1" w:themeFillShade="A6"/>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256</w:t>
            </w:r>
          </w:p>
        </w:tc>
        <w:tc>
          <w:tcPr>
            <w:tcW w:w="1240" w:type="dxa"/>
            <w:tcBorders>
              <w:top w:val="nil"/>
              <w:left w:val="nil"/>
              <w:bottom w:val="single" w:sz="4" w:space="0" w:color="auto"/>
              <w:right w:val="single" w:sz="4" w:space="0" w:color="auto"/>
            </w:tcBorders>
            <w:shd w:val="clear" w:color="auto" w:fill="A6A6A6" w:themeFill="background1" w:themeFillShade="A6"/>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282</w:t>
            </w:r>
          </w:p>
        </w:tc>
        <w:tc>
          <w:tcPr>
            <w:tcW w:w="1240" w:type="dxa"/>
            <w:tcBorders>
              <w:top w:val="nil"/>
              <w:left w:val="nil"/>
              <w:bottom w:val="single" w:sz="4" w:space="0" w:color="auto"/>
              <w:right w:val="nil"/>
            </w:tcBorders>
            <w:shd w:val="clear" w:color="auto" w:fill="A6A6A6" w:themeFill="background1" w:themeFillShade="A6"/>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272</w:t>
            </w:r>
          </w:p>
        </w:tc>
        <w:tc>
          <w:tcPr>
            <w:tcW w:w="1240" w:type="dxa"/>
            <w:tcBorders>
              <w:top w:val="nil"/>
              <w:left w:val="single" w:sz="4" w:space="0" w:color="auto"/>
              <w:bottom w:val="single" w:sz="4" w:space="0" w:color="auto"/>
              <w:right w:val="nil"/>
            </w:tcBorders>
            <w:shd w:val="clear" w:color="auto" w:fill="A6A6A6" w:themeFill="background1" w:themeFillShade="A6"/>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220</w:t>
            </w:r>
          </w:p>
        </w:tc>
        <w:tc>
          <w:tcPr>
            <w:tcW w:w="1340" w:type="dxa"/>
            <w:tcBorders>
              <w:top w:val="nil"/>
              <w:left w:val="single" w:sz="4" w:space="0" w:color="auto"/>
              <w:bottom w:val="single" w:sz="4" w:space="0" w:color="auto"/>
              <w:right w:val="single" w:sz="8" w:space="0" w:color="auto"/>
            </w:tcBorders>
            <w:shd w:val="clear" w:color="auto" w:fill="A6A6A6" w:themeFill="background1" w:themeFillShade="A6"/>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253.40</w:t>
            </w:r>
          </w:p>
        </w:tc>
      </w:tr>
      <w:tr w:rsidR="000203AC" w:rsidRPr="003B7825" w:rsidTr="000203AC">
        <w:trPr>
          <w:trHeight w:val="255"/>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0203AC" w:rsidRPr="003B7825" w:rsidRDefault="000203AC">
            <w:pPr>
              <w:rPr>
                <w:rFonts w:asciiTheme="minorHAnsi" w:hAnsiTheme="minorHAnsi" w:cs="Arial"/>
              </w:rPr>
            </w:pPr>
            <w:r w:rsidRPr="003B7825">
              <w:rPr>
                <w:rFonts w:asciiTheme="minorHAnsi" w:hAnsiTheme="minorHAnsi" w:cs="Arial"/>
              </w:rPr>
              <w:t>FTE Students</w:t>
            </w:r>
          </w:p>
        </w:tc>
        <w:tc>
          <w:tcPr>
            <w:tcW w:w="1240" w:type="dxa"/>
            <w:tcBorders>
              <w:top w:val="nil"/>
              <w:left w:val="nil"/>
              <w:bottom w:val="single" w:sz="4"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210.33</w:t>
            </w:r>
          </w:p>
        </w:tc>
        <w:tc>
          <w:tcPr>
            <w:tcW w:w="1240" w:type="dxa"/>
            <w:tcBorders>
              <w:top w:val="nil"/>
              <w:left w:val="nil"/>
              <w:bottom w:val="single" w:sz="4"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232.67</w:t>
            </w:r>
          </w:p>
        </w:tc>
        <w:tc>
          <w:tcPr>
            <w:tcW w:w="1240" w:type="dxa"/>
            <w:tcBorders>
              <w:top w:val="nil"/>
              <w:left w:val="nil"/>
              <w:bottom w:val="single" w:sz="4"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259.33</w:t>
            </w:r>
          </w:p>
        </w:tc>
        <w:tc>
          <w:tcPr>
            <w:tcW w:w="1240" w:type="dxa"/>
            <w:tcBorders>
              <w:top w:val="nil"/>
              <w:left w:val="nil"/>
              <w:bottom w:val="single" w:sz="4" w:space="0" w:color="auto"/>
              <w:right w:val="nil"/>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252.67</w:t>
            </w:r>
          </w:p>
        </w:tc>
        <w:tc>
          <w:tcPr>
            <w:tcW w:w="1240" w:type="dxa"/>
            <w:tcBorders>
              <w:top w:val="nil"/>
              <w:left w:val="single" w:sz="4" w:space="0" w:color="auto"/>
              <w:bottom w:val="single" w:sz="4" w:space="0" w:color="auto"/>
              <w:right w:val="nil"/>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196.00</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230.20</w:t>
            </w:r>
          </w:p>
        </w:tc>
      </w:tr>
    </w:tbl>
    <w:p w:rsidR="000203AC" w:rsidRPr="003B7825" w:rsidRDefault="000203AC" w:rsidP="00FE73E6">
      <w:pPr>
        <w:rPr>
          <w:rFonts w:asciiTheme="minorHAnsi" w:hAnsiTheme="minorHAnsi"/>
          <w:b/>
        </w:rPr>
      </w:pPr>
    </w:p>
    <w:p w:rsidR="000203AC" w:rsidRPr="003B7825" w:rsidRDefault="000203AC" w:rsidP="00FE73E6">
      <w:pPr>
        <w:rPr>
          <w:rFonts w:asciiTheme="minorHAnsi" w:hAnsiTheme="minorHAnsi"/>
          <w:b/>
        </w:rPr>
      </w:pPr>
      <w:r w:rsidRPr="003B7825">
        <w:rPr>
          <w:rFonts w:asciiTheme="minorHAnsi" w:hAnsiTheme="minorHAnsi"/>
          <w:b/>
        </w:rPr>
        <w:t>Table 2. Number of Undergraduate Degrees Conferred, 2009-2014</w:t>
      </w:r>
    </w:p>
    <w:tbl>
      <w:tblPr>
        <w:tblW w:w="9140" w:type="dxa"/>
        <w:tblLook w:val="04A0" w:firstRow="1" w:lastRow="0" w:firstColumn="1" w:lastColumn="0" w:noHBand="0" w:noVBand="1"/>
      </w:tblPr>
      <w:tblGrid>
        <w:gridCol w:w="1600"/>
        <w:gridCol w:w="1240"/>
        <w:gridCol w:w="1240"/>
        <w:gridCol w:w="1240"/>
        <w:gridCol w:w="1240"/>
        <w:gridCol w:w="1240"/>
        <w:gridCol w:w="1340"/>
      </w:tblGrid>
      <w:tr w:rsidR="00A32ACC" w:rsidRPr="003B7825" w:rsidTr="000203AC">
        <w:trPr>
          <w:trHeight w:val="255"/>
        </w:trPr>
        <w:tc>
          <w:tcPr>
            <w:tcW w:w="1600" w:type="dxa"/>
            <w:tcBorders>
              <w:top w:val="single" w:sz="4" w:space="0" w:color="auto"/>
              <w:left w:val="single" w:sz="8" w:space="0" w:color="auto"/>
              <w:bottom w:val="single" w:sz="4" w:space="0" w:color="auto"/>
              <w:right w:val="nil"/>
            </w:tcBorders>
            <w:shd w:val="clear" w:color="000000" w:fill="BFBFBF"/>
            <w:noWrap/>
            <w:vAlign w:val="bottom"/>
            <w:hideMark/>
          </w:tcPr>
          <w:p w:rsidR="000203AC" w:rsidRPr="003B7825" w:rsidRDefault="000203AC">
            <w:pPr>
              <w:rPr>
                <w:rFonts w:asciiTheme="minorHAnsi" w:hAnsiTheme="minorHAnsi" w:cs="Arial"/>
                <w:b/>
                <w:bCs/>
                <w:i/>
                <w:iCs/>
              </w:rPr>
            </w:pPr>
            <w:r w:rsidRPr="003B7825">
              <w:rPr>
                <w:rFonts w:asciiTheme="minorHAnsi" w:hAnsiTheme="minorHAnsi" w:cs="Arial"/>
                <w:b/>
                <w:bCs/>
                <w:i/>
                <w:iCs/>
              </w:rPr>
              <w:t>Bachelor</w:t>
            </w:r>
          </w:p>
        </w:tc>
        <w:tc>
          <w:tcPr>
            <w:tcW w:w="12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203AC" w:rsidRPr="003B7825" w:rsidRDefault="000203AC">
            <w:pPr>
              <w:jc w:val="center"/>
              <w:rPr>
                <w:rFonts w:asciiTheme="minorHAnsi" w:hAnsiTheme="minorHAnsi" w:cs="Arial"/>
                <w:b/>
                <w:bCs/>
                <w:i/>
                <w:iCs/>
              </w:rPr>
            </w:pPr>
            <w:r w:rsidRPr="003B7825">
              <w:rPr>
                <w:rFonts w:asciiTheme="minorHAnsi" w:hAnsiTheme="minorHAnsi" w:cs="Arial"/>
                <w:b/>
                <w:bCs/>
                <w:i/>
                <w:iCs/>
              </w:rPr>
              <w:t>2009-10</w:t>
            </w:r>
          </w:p>
        </w:tc>
        <w:tc>
          <w:tcPr>
            <w:tcW w:w="1240" w:type="dxa"/>
            <w:tcBorders>
              <w:top w:val="single" w:sz="4" w:space="0" w:color="auto"/>
              <w:left w:val="nil"/>
              <w:bottom w:val="single" w:sz="4" w:space="0" w:color="auto"/>
              <w:right w:val="single" w:sz="4" w:space="0" w:color="auto"/>
            </w:tcBorders>
            <w:shd w:val="clear" w:color="000000" w:fill="BFBFBF"/>
            <w:noWrap/>
            <w:vAlign w:val="bottom"/>
            <w:hideMark/>
          </w:tcPr>
          <w:p w:rsidR="000203AC" w:rsidRPr="003B7825" w:rsidRDefault="000203AC">
            <w:pPr>
              <w:jc w:val="center"/>
              <w:rPr>
                <w:rFonts w:asciiTheme="minorHAnsi" w:hAnsiTheme="minorHAnsi" w:cs="Arial"/>
                <w:b/>
                <w:bCs/>
                <w:i/>
                <w:iCs/>
              </w:rPr>
            </w:pPr>
            <w:r w:rsidRPr="003B7825">
              <w:rPr>
                <w:rFonts w:asciiTheme="minorHAnsi" w:hAnsiTheme="minorHAnsi" w:cs="Arial"/>
                <w:b/>
                <w:bCs/>
                <w:i/>
                <w:iCs/>
              </w:rPr>
              <w:t>2010-11</w:t>
            </w:r>
          </w:p>
        </w:tc>
        <w:tc>
          <w:tcPr>
            <w:tcW w:w="1240" w:type="dxa"/>
            <w:tcBorders>
              <w:top w:val="single" w:sz="4" w:space="0" w:color="auto"/>
              <w:left w:val="nil"/>
              <w:bottom w:val="single" w:sz="4" w:space="0" w:color="auto"/>
              <w:right w:val="single" w:sz="4" w:space="0" w:color="auto"/>
            </w:tcBorders>
            <w:shd w:val="clear" w:color="000000" w:fill="BFBFBF"/>
            <w:noWrap/>
            <w:vAlign w:val="bottom"/>
            <w:hideMark/>
          </w:tcPr>
          <w:p w:rsidR="000203AC" w:rsidRPr="003B7825" w:rsidRDefault="000203AC">
            <w:pPr>
              <w:jc w:val="center"/>
              <w:rPr>
                <w:rFonts w:asciiTheme="minorHAnsi" w:hAnsiTheme="minorHAnsi" w:cs="Arial"/>
                <w:b/>
                <w:bCs/>
                <w:i/>
                <w:iCs/>
              </w:rPr>
            </w:pPr>
            <w:r w:rsidRPr="003B7825">
              <w:rPr>
                <w:rFonts w:asciiTheme="minorHAnsi" w:hAnsiTheme="minorHAnsi" w:cs="Arial"/>
                <w:b/>
                <w:bCs/>
                <w:i/>
                <w:iCs/>
              </w:rPr>
              <w:t>2011-12</w:t>
            </w:r>
          </w:p>
        </w:tc>
        <w:tc>
          <w:tcPr>
            <w:tcW w:w="1240" w:type="dxa"/>
            <w:tcBorders>
              <w:top w:val="single" w:sz="4" w:space="0" w:color="auto"/>
              <w:left w:val="nil"/>
              <w:bottom w:val="single" w:sz="4" w:space="0" w:color="auto"/>
              <w:right w:val="single" w:sz="4" w:space="0" w:color="auto"/>
            </w:tcBorders>
            <w:shd w:val="clear" w:color="000000" w:fill="BFBFBF"/>
            <w:noWrap/>
            <w:vAlign w:val="bottom"/>
            <w:hideMark/>
          </w:tcPr>
          <w:p w:rsidR="000203AC" w:rsidRPr="003B7825" w:rsidRDefault="000203AC">
            <w:pPr>
              <w:jc w:val="center"/>
              <w:rPr>
                <w:rFonts w:asciiTheme="minorHAnsi" w:hAnsiTheme="minorHAnsi" w:cs="Arial"/>
                <w:b/>
                <w:bCs/>
                <w:i/>
                <w:iCs/>
              </w:rPr>
            </w:pPr>
            <w:r w:rsidRPr="003B7825">
              <w:rPr>
                <w:rFonts w:asciiTheme="minorHAnsi" w:hAnsiTheme="minorHAnsi" w:cs="Arial"/>
                <w:b/>
                <w:bCs/>
                <w:i/>
                <w:iCs/>
              </w:rPr>
              <w:t>2012-13</w:t>
            </w:r>
          </w:p>
        </w:tc>
        <w:tc>
          <w:tcPr>
            <w:tcW w:w="1240" w:type="dxa"/>
            <w:tcBorders>
              <w:top w:val="single" w:sz="4" w:space="0" w:color="auto"/>
              <w:left w:val="nil"/>
              <w:bottom w:val="single" w:sz="4" w:space="0" w:color="auto"/>
              <w:right w:val="single" w:sz="4" w:space="0" w:color="auto"/>
            </w:tcBorders>
            <w:shd w:val="clear" w:color="000000" w:fill="BFBFBF"/>
            <w:noWrap/>
            <w:vAlign w:val="bottom"/>
            <w:hideMark/>
          </w:tcPr>
          <w:p w:rsidR="000203AC" w:rsidRPr="003B7825" w:rsidRDefault="000203AC">
            <w:pPr>
              <w:jc w:val="center"/>
              <w:rPr>
                <w:rFonts w:asciiTheme="minorHAnsi" w:hAnsiTheme="minorHAnsi" w:cs="Arial"/>
                <w:b/>
                <w:bCs/>
                <w:i/>
                <w:iCs/>
              </w:rPr>
            </w:pPr>
            <w:r w:rsidRPr="003B7825">
              <w:rPr>
                <w:rFonts w:asciiTheme="minorHAnsi" w:hAnsiTheme="minorHAnsi" w:cs="Arial"/>
                <w:b/>
                <w:bCs/>
                <w:i/>
                <w:iCs/>
              </w:rPr>
              <w:t>2013-14</w:t>
            </w:r>
          </w:p>
        </w:tc>
        <w:tc>
          <w:tcPr>
            <w:tcW w:w="1340" w:type="dxa"/>
            <w:tcBorders>
              <w:top w:val="single" w:sz="4" w:space="0" w:color="auto"/>
              <w:left w:val="nil"/>
              <w:bottom w:val="single" w:sz="4" w:space="0" w:color="auto"/>
              <w:right w:val="single" w:sz="8" w:space="0" w:color="auto"/>
            </w:tcBorders>
            <w:shd w:val="clear" w:color="000000" w:fill="BFBFBF"/>
            <w:noWrap/>
            <w:vAlign w:val="bottom"/>
            <w:hideMark/>
          </w:tcPr>
          <w:p w:rsidR="000203AC" w:rsidRPr="003B7825" w:rsidRDefault="000203AC">
            <w:pPr>
              <w:jc w:val="center"/>
              <w:rPr>
                <w:rFonts w:asciiTheme="minorHAnsi" w:hAnsiTheme="minorHAnsi" w:cs="Arial"/>
                <w:b/>
                <w:bCs/>
                <w:i/>
                <w:iCs/>
              </w:rPr>
            </w:pPr>
            <w:r w:rsidRPr="003B7825">
              <w:rPr>
                <w:rFonts w:asciiTheme="minorHAnsi" w:hAnsiTheme="minorHAnsi" w:cs="Arial"/>
                <w:b/>
                <w:bCs/>
                <w:i/>
                <w:iCs/>
              </w:rPr>
              <w:t>Average</w:t>
            </w:r>
          </w:p>
        </w:tc>
      </w:tr>
      <w:tr w:rsidR="000203AC" w:rsidRPr="003B7825" w:rsidTr="000203AC">
        <w:trPr>
          <w:trHeight w:val="510"/>
        </w:trPr>
        <w:tc>
          <w:tcPr>
            <w:tcW w:w="1600" w:type="dxa"/>
            <w:tcBorders>
              <w:top w:val="nil"/>
              <w:left w:val="single" w:sz="8" w:space="0" w:color="auto"/>
              <w:bottom w:val="single" w:sz="4" w:space="0" w:color="auto"/>
              <w:right w:val="single" w:sz="4" w:space="0" w:color="auto"/>
            </w:tcBorders>
            <w:shd w:val="clear" w:color="auto" w:fill="auto"/>
            <w:vAlign w:val="bottom"/>
            <w:hideMark/>
          </w:tcPr>
          <w:p w:rsidR="000203AC" w:rsidRPr="003B7825" w:rsidRDefault="000203AC">
            <w:pPr>
              <w:rPr>
                <w:rFonts w:asciiTheme="minorHAnsi" w:hAnsiTheme="minorHAnsi" w:cs="Arial"/>
              </w:rPr>
            </w:pPr>
            <w:r w:rsidRPr="003B7825">
              <w:rPr>
                <w:rFonts w:asciiTheme="minorHAnsi" w:hAnsiTheme="minorHAnsi" w:cs="Arial"/>
              </w:rPr>
              <w:t>Degrees Awarded</w:t>
            </w:r>
          </w:p>
        </w:tc>
        <w:tc>
          <w:tcPr>
            <w:tcW w:w="1240" w:type="dxa"/>
            <w:tcBorders>
              <w:top w:val="nil"/>
              <w:left w:val="nil"/>
              <w:bottom w:val="single" w:sz="4"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36</w:t>
            </w:r>
          </w:p>
        </w:tc>
        <w:tc>
          <w:tcPr>
            <w:tcW w:w="1240" w:type="dxa"/>
            <w:tcBorders>
              <w:top w:val="nil"/>
              <w:left w:val="nil"/>
              <w:bottom w:val="single" w:sz="4"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23</w:t>
            </w:r>
          </w:p>
        </w:tc>
        <w:tc>
          <w:tcPr>
            <w:tcW w:w="1240" w:type="dxa"/>
            <w:tcBorders>
              <w:top w:val="nil"/>
              <w:left w:val="nil"/>
              <w:bottom w:val="single" w:sz="4"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39</w:t>
            </w:r>
          </w:p>
        </w:tc>
        <w:tc>
          <w:tcPr>
            <w:tcW w:w="1240" w:type="dxa"/>
            <w:tcBorders>
              <w:top w:val="nil"/>
              <w:left w:val="nil"/>
              <w:bottom w:val="single" w:sz="4"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47</w:t>
            </w:r>
          </w:p>
        </w:tc>
        <w:tc>
          <w:tcPr>
            <w:tcW w:w="1240" w:type="dxa"/>
            <w:tcBorders>
              <w:top w:val="nil"/>
              <w:left w:val="nil"/>
              <w:bottom w:val="single" w:sz="4"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47</w:t>
            </w:r>
          </w:p>
        </w:tc>
        <w:tc>
          <w:tcPr>
            <w:tcW w:w="1340" w:type="dxa"/>
            <w:tcBorders>
              <w:top w:val="nil"/>
              <w:left w:val="nil"/>
              <w:bottom w:val="single" w:sz="4" w:space="0" w:color="auto"/>
              <w:right w:val="single" w:sz="8"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38.40</w:t>
            </w:r>
          </w:p>
        </w:tc>
      </w:tr>
    </w:tbl>
    <w:p w:rsidR="000203AC" w:rsidRPr="003B7825" w:rsidRDefault="000203AC" w:rsidP="00FE73E6">
      <w:pPr>
        <w:rPr>
          <w:rFonts w:asciiTheme="minorHAnsi" w:hAnsiTheme="minorHAnsi"/>
          <w:b/>
        </w:rPr>
      </w:pPr>
    </w:p>
    <w:p w:rsidR="000203AC" w:rsidRPr="003B7825" w:rsidRDefault="006E515F" w:rsidP="00FE73E6">
      <w:pPr>
        <w:rPr>
          <w:rFonts w:asciiTheme="minorHAnsi" w:hAnsiTheme="minorHAnsi"/>
          <w:b/>
        </w:rPr>
      </w:pPr>
      <w:r w:rsidRPr="003B7825">
        <w:rPr>
          <w:rFonts w:asciiTheme="minorHAnsi" w:hAnsiTheme="minorHAnsi"/>
          <w:b/>
        </w:rPr>
        <w:t xml:space="preserve">Table 3. Undergraduate </w:t>
      </w:r>
      <w:r w:rsidR="000203AC" w:rsidRPr="003B7825">
        <w:rPr>
          <w:rFonts w:asciiTheme="minorHAnsi" w:hAnsiTheme="minorHAnsi"/>
          <w:b/>
        </w:rPr>
        <w:t>Degrees Conferred Ratio, 2009-2014</w:t>
      </w:r>
    </w:p>
    <w:tbl>
      <w:tblPr>
        <w:tblW w:w="9140" w:type="dxa"/>
        <w:tblLook w:val="04A0" w:firstRow="1" w:lastRow="0" w:firstColumn="1" w:lastColumn="0" w:noHBand="0" w:noVBand="1"/>
      </w:tblPr>
      <w:tblGrid>
        <w:gridCol w:w="1600"/>
        <w:gridCol w:w="1240"/>
        <w:gridCol w:w="1240"/>
        <w:gridCol w:w="1240"/>
        <w:gridCol w:w="1240"/>
        <w:gridCol w:w="1240"/>
        <w:gridCol w:w="1340"/>
      </w:tblGrid>
      <w:tr w:rsidR="00A32ACC" w:rsidRPr="003B7825" w:rsidTr="000203AC">
        <w:trPr>
          <w:trHeight w:val="255"/>
        </w:trPr>
        <w:tc>
          <w:tcPr>
            <w:tcW w:w="1600" w:type="dxa"/>
            <w:tcBorders>
              <w:top w:val="single" w:sz="4" w:space="0" w:color="auto"/>
              <w:left w:val="single" w:sz="8" w:space="0" w:color="auto"/>
              <w:bottom w:val="single" w:sz="4" w:space="0" w:color="auto"/>
              <w:right w:val="nil"/>
            </w:tcBorders>
            <w:shd w:val="clear" w:color="000000" w:fill="BFBFBF"/>
            <w:noWrap/>
            <w:vAlign w:val="bottom"/>
            <w:hideMark/>
          </w:tcPr>
          <w:p w:rsidR="000203AC" w:rsidRPr="003B7825" w:rsidRDefault="000203AC">
            <w:pPr>
              <w:rPr>
                <w:rFonts w:asciiTheme="minorHAnsi" w:hAnsiTheme="minorHAnsi" w:cs="Arial"/>
                <w:b/>
                <w:bCs/>
                <w:i/>
                <w:iCs/>
              </w:rPr>
            </w:pPr>
            <w:r w:rsidRPr="003B7825">
              <w:rPr>
                <w:rFonts w:asciiTheme="minorHAnsi" w:hAnsiTheme="minorHAnsi" w:cs="Arial"/>
                <w:b/>
                <w:bCs/>
                <w:i/>
                <w:iCs/>
              </w:rPr>
              <w:t>Bachelor</w:t>
            </w:r>
          </w:p>
        </w:tc>
        <w:tc>
          <w:tcPr>
            <w:tcW w:w="12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203AC" w:rsidRPr="003B7825" w:rsidRDefault="000203AC">
            <w:pPr>
              <w:jc w:val="center"/>
              <w:rPr>
                <w:rFonts w:asciiTheme="minorHAnsi" w:hAnsiTheme="minorHAnsi" w:cs="Arial"/>
                <w:b/>
                <w:bCs/>
                <w:i/>
                <w:iCs/>
              </w:rPr>
            </w:pPr>
            <w:r w:rsidRPr="003B7825">
              <w:rPr>
                <w:rFonts w:asciiTheme="minorHAnsi" w:hAnsiTheme="minorHAnsi" w:cs="Arial"/>
                <w:b/>
                <w:bCs/>
                <w:i/>
                <w:iCs/>
              </w:rPr>
              <w:t>2009-10</w:t>
            </w:r>
          </w:p>
        </w:tc>
        <w:tc>
          <w:tcPr>
            <w:tcW w:w="1240" w:type="dxa"/>
            <w:tcBorders>
              <w:top w:val="single" w:sz="4" w:space="0" w:color="auto"/>
              <w:left w:val="nil"/>
              <w:bottom w:val="single" w:sz="4" w:space="0" w:color="auto"/>
              <w:right w:val="single" w:sz="4" w:space="0" w:color="auto"/>
            </w:tcBorders>
            <w:shd w:val="clear" w:color="000000" w:fill="BFBFBF"/>
            <w:noWrap/>
            <w:vAlign w:val="bottom"/>
            <w:hideMark/>
          </w:tcPr>
          <w:p w:rsidR="000203AC" w:rsidRPr="003B7825" w:rsidRDefault="000203AC">
            <w:pPr>
              <w:jc w:val="center"/>
              <w:rPr>
                <w:rFonts w:asciiTheme="minorHAnsi" w:hAnsiTheme="minorHAnsi" w:cs="Arial"/>
                <w:b/>
                <w:bCs/>
                <w:i/>
                <w:iCs/>
              </w:rPr>
            </w:pPr>
            <w:r w:rsidRPr="003B7825">
              <w:rPr>
                <w:rFonts w:asciiTheme="minorHAnsi" w:hAnsiTheme="minorHAnsi" w:cs="Arial"/>
                <w:b/>
                <w:bCs/>
                <w:i/>
                <w:iCs/>
              </w:rPr>
              <w:t>2010-11</w:t>
            </w:r>
          </w:p>
        </w:tc>
        <w:tc>
          <w:tcPr>
            <w:tcW w:w="1240" w:type="dxa"/>
            <w:tcBorders>
              <w:top w:val="single" w:sz="4" w:space="0" w:color="auto"/>
              <w:left w:val="nil"/>
              <w:bottom w:val="single" w:sz="4" w:space="0" w:color="auto"/>
              <w:right w:val="single" w:sz="4" w:space="0" w:color="auto"/>
            </w:tcBorders>
            <w:shd w:val="clear" w:color="000000" w:fill="BFBFBF"/>
            <w:noWrap/>
            <w:vAlign w:val="bottom"/>
            <w:hideMark/>
          </w:tcPr>
          <w:p w:rsidR="000203AC" w:rsidRPr="003B7825" w:rsidRDefault="000203AC">
            <w:pPr>
              <w:jc w:val="center"/>
              <w:rPr>
                <w:rFonts w:asciiTheme="minorHAnsi" w:hAnsiTheme="minorHAnsi" w:cs="Arial"/>
                <w:b/>
                <w:bCs/>
                <w:i/>
                <w:iCs/>
              </w:rPr>
            </w:pPr>
            <w:r w:rsidRPr="003B7825">
              <w:rPr>
                <w:rFonts w:asciiTheme="minorHAnsi" w:hAnsiTheme="minorHAnsi" w:cs="Arial"/>
                <w:b/>
                <w:bCs/>
                <w:i/>
                <w:iCs/>
              </w:rPr>
              <w:t>2011-12</w:t>
            </w:r>
          </w:p>
        </w:tc>
        <w:tc>
          <w:tcPr>
            <w:tcW w:w="1240" w:type="dxa"/>
            <w:tcBorders>
              <w:top w:val="single" w:sz="4" w:space="0" w:color="auto"/>
              <w:left w:val="nil"/>
              <w:bottom w:val="single" w:sz="4" w:space="0" w:color="auto"/>
              <w:right w:val="single" w:sz="4" w:space="0" w:color="auto"/>
            </w:tcBorders>
            <w:shd w:val="clear" w:color="000000" w:fill="BFBFBF"/>
            <w:noWrap/>
            <w:vAlign w:val="bottom"/>
            <w:hideMark/>
          </w:tcPr>
          <w:p w:rsidR="000203AC" w:rsidRPr="003B7825" w:rsidRDefault="000203AC">
            <w:pPr>
              <w:jc w:val="center"/>
              <w:rPr>
                <w:rFonts w:asciiTheme="minorHAnsi" w:hAnsiTheme="minorHAnsi" w:cs="Arial"/>
                <w:b/>
                <w:bCs/>
                <w:i/>
                <w:iCs/>
              </w:rPr>
            </w:pPr>
            <w:r w:rsidRPr="003B7825">
              <w:rPr>
                <w:rFonts w:asciiTheme="minorHAnsi" w:hAnsiTheme="minorHAnsi" w:cs="Arial"/>
                <w:b/>
                <w:bCs/>
                <w:i/>
                <w:iCs/>
              </w:rPr>
              <w:t>2012-13</w:t>
            </w:r>
          </w:p>
        </w:tc>
        <w:tc>
          <w:tcPr>
            <w:tcW w:w="1240" w:type="dxa"/>
            <w:tcBorders>
              <w:top w:val="single" w:sz="4" w:space="0" w:color="auto"/>
              <w:left w:val="nil"/>
              <w:bottom w:val="single" w:sz="4" w:space="0" w:color="auto"/>
              <w:right w:val="single" w:sz="4" w:space="0" w:color="auto"/>
            </w:tcBorders>
            <w:shd w:val="clear" w:color="000000" w:fill="BFBFBF"/>
            <w:noWrap/>
            <w:vAlign w:val="bottom"/>
            <w:hideMark/>
          </w:tcPr>
          <w:p w:rsidR="000203AC" w:rsidRPr="003B7825" w:rsidRDefault="000203AC">
            <w:pPr>
              <w:jc w:val="center"/>
              <w:rPr>
                <w:rFonts w:asciiTheme="minorHAnsi" w:hAnsiTheme="minorHAnsi" w:cs="Arial"/>
                <w:b/>
                <w:bCs/>
                <w:i/>
                <w:iCs/>
              </w:rPr>
            </w:pPr>
            <w:r w:rsidRPr="003B7825">
              <w:rPr>
                <w:rFonts w:asciiTheme="minorHAnsi" w:hAnsiTheme="minorHAnsi" w:cs="Arial"/>
                <w:b/>
                <w:bCs/>
                <w:i/>
                <w:iCs/>
              </w:rPr>
              <w:t>2013-14</w:t>
            </w:r>
          </w:p>
        </w:tc>
        <w:tc>
          <w:tcPr>
            <w:tcW w:w="1340" w:type="dxa"/>
            <w:tcBorders>
              <w:top w:val="single" w:sz="4" w:space="0" w:color="auto"/>
              <w:left w:val="nil"/>
              <w:bottom w:val="single" w:sz="4" w:space="0" w:color="auto"/>
              <w:right w:val="single" w:sz="8" w:space="0" w:color="auto"/>
            </w:tcBorders>
            <w:shd w:val="clear" w:color="000000" w:fill="BFBFBF"/>
            <w:noWrap/>
            <w:vAlign w:val="bottom"/>
            <w:hideMark/>
          </w:tcPr>
          <w:p w:rsidR="000203AC" w:rsidRPr="003B7825" w:rsidRDefault="000203AC">
            <w:pPr>
              <w:jc w:val="center"/>
              <w:rPr>
                <w:rFonts w:asciiTheme="minorHAnsi" w:hAnsiTheme="minorHAnsi" w:cs="Arial"/>
                <w:b/>
                <w:bCs/>
                <w:i/>
                <w:iCs/>
              </w:rPr>
            </w:pPr>
            <w:r w:rsidRPr="003B7825">
              <w:rPr>
                <w:rFonts w:asciiTheme="minorHAnsi" w:hAnsiTheme="minorHAnsi" w:cs="Arial"/>
                <w:b/>
                <w:bCs/>
                <w:i/>
                <w:iCs/>
              </w:rPr>
              <w:t>Average</w:t>
            </w:r>
          </w:p>
        </w:tc>
      </w:tr>
      <w:tr w:rsidR="000203AC" w:rsidRPr="003B7825" w:rsidTr="000203AC">
        <w:trPr>
          <w:trHeight w:val="255"/>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0203AC" w:rsidRPr="003B7825" w:rsidRDefault="000203AC">
            <w:pPr>
              <w:rPr>
                <w:rFonts w:asciiTheme="minorHAnsi" w:hAnsiTheme="minorHAnsi" w:cs="Arial"/>
              </w:rPr>
            </w:pPr>
            <w:r w:rsidRPr="003B7825">
              <w:rPr>
                <w:rFonts w:asciiTheme="minorHAnsi" w:hAnsiTheme="minorHAnsi" w:cs="Arial"/>
              </w:rPr>
              <w:t>Ratio</w:t>
            </w:r>
          </w:p>
        </w:tc>
        <w:tc>
          <w:tcPr>
            <w:tcW w:w="1240" w:type="dxa"/>
            <w:tcBorders>
              <w:top w:val="nil"/>
              <w:left w:val="nil"/>
              <w:bottom w:val="single" w:sz="4"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6.58</w:t>
            </w:r>
          </w:p>
        </w:tc>
        <w:tc>
          <w:tcPr>
            <w:tcW w:w="1240" w:type="dxa"/>
            <w:tcBorders>
              <w:top w:val="nil"/>
              <w:left w:val="nil"/>
              <w:bottom w:val="single" w:sz="4"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11.13</w:t>
            </w:r>
          </w:p>
        </w:tc>
        <w:tc>
          <w:tcPr>
            <w:tcW w:w="1240" w:type="dxa"/>
            <w:tcBorders>
              <w:top w:val="nil"/>
              <w:left w:val="nil"/>
              <w:bottom w:val="single" w:sz="4"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7.23</w:t>
            </w:r>
          </w:p>
        </w:tc>
        <w:tc>
          <w:tcPr>
            <w:tcW w:w="1240" w:type="dxa"/>
            <w:tcBorders>
              <w:top w:val="nil"/>
              <w:left w:val="nil"/>
              <w:bottom w:val="single" w:sz="4"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5.79</w:t>
            </w:r>
          </w:p>
        </w:tc>
        <w:tc>
          <w:tcPr>
            <w:tcW w:w="1240" w:type="dxa"/>
            <w:tcBorders>
              <w:top w:val="nil"/>
              <w:left w:val="nil"/>
              <w:bottom w:val="single" w:sz="4"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4.68</w:t>
            </w:r>
          </w:p>
        </w:tc>
        <w:tc>
          <w:tcPr>
            <w:tcW w:w="1340" w:type="dxa"/>
            <w:tcBorders>
              <w:top w:val="nil"/>
              <w:left w:val="nil"/>
              <w:bottom w:val="single" w:sz="4" w:space="0" w:color="auto"/>
              <w:right w:val="single" w:sz="8"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7.08</w:t>
            </w:r>
          </w:p>
        </w:tc>
      </w:tr>
    </w:tbl>
    <w:p w:rsidR="00FE73E6" w:rsidRPr="003B7825" w:rsidRDefault="00F41507" w:rsidP="00FE73E6">
      <w:pPr>
        <w:rPr>
          <w:rFonts w:asciiTheme="minorHAnsi" w:hAnsiTheme="minorHAnsi"/>
          <w:b/>
        </w:rPr>
      </w:pPr>
      <w:r w:rsidRPr="003B7825">
        <w:rPr>
          <w:rFonts w:asciiTheme="minorHAnsi" w:hAnsiTheme="minorHAnsi"/>
          <w:b/>
        </w:rPr>
        <w:t>Graduate Program</w:t>
      </w:r>
    </w:p>
    <w:p w:rsidR="007017CC" w:rsidRPr="003B7825" w:rsidRDefault="00E043B2" w:rsidP="007017CC">
      <w:pPr>
        <w:jc w:val="both"/>
        <w:rPr>
          <w:rFonts w:asciiTheme="minorHAnsi" w:hAnsiTheme="minorHAnsi"/>
        </w:rPr>
      </w:pPr>
      <w:r w:rsidRPr="003B7825">
        <w:rPr>
          <w:rFonts w:asciiTheme="minorHAnsi" w:hAnsiTheme="minorHAnsi"/>
        </w:rPr>
        <w:lastRenderedPageBreak/>
        <w:t>The five year data for Criminal J</w:t>
      </w:r>
      <w:r w:rsidR="007017CC" w:rsidRPr="003B7825">
        <w:rPr>
          <w:rFonts w:asciiTheme="minorHAnsi" w:hAnsiTheme="minorHAnsi"/>
        </w:rPr>
        <w:t xml:space="preserve">ustice reflects a growth in enrollment at the graduate level. </w:t>
      </w:r>
      <w:r w:rsidR="006E515F" w:rsidRPr="003B7825">
        <w:rPr>
          <w:rFonts w:asciiTheme="minorHAnsi" w:hAnsiTheme="minorHAnsi"/>
        </w:rPr>
        <w:t>As highlighted in Table 4 i</w:t>
      </w:r>
      <w:r w:rsidR="007826D7" w:rsidRPr="003B7825">
        <w:rPr>
          <w:rFonts w:asciiTheme="minorHAnsi" w:hAnsiTheme="minorHAnsi"/>
        </w:rPr>
        <w:t>n the course of five years the D</w:t>
      </w:r>
      <w:r w:rsidR="007017CC" w:rsidRPr="003B7825">
        <w:rPr>
          <w:rFonts w:asciiTheme="minorHAnsi" w:hAnsiTheme="minorHAnsi"/>
        </w:rPr>
        <w:t xml:space="preserve">epartment had on average 46 graduate students. During the 2009-2010 academic year the graduate program had 38 </w:t>
      </w:r>
      <w:r w:rsidRPr="003B7825">
        <w:rPr>
          <w:rFonts w:asciiTheme="minorHAnsi" w:hAnsiTheme="minorHAnsi"/>
        </w:rPr>
        <w:t>students</w:t>
      </w:r>
      <w:r w:rsidR="007017CC" w:rsidRPr="003B7825">
        <w:rPr>
          <w:rFonts w:asciiTheme="minorHAnsi" w:hAnsiTheme="minorHAnsi"/>
        </w:rPr>
        <w:t xml:space="preserve">. Enrollment would increase over the next two academic years, however in 2012-2013 and 2013-2014 there was a decrease in enrollment. Although </w:t>
      </w:r>
      <w:r w:rsidRPr="003B7825">
        <w:rPr>
          <w:rFonts w:asciiTheme="minorHAnsi" w:hAnsiTheme="minorHAnsi"/>
        </w:rPr>
        <w:t>enrollment</w:t>
      </w:r>
      <w:r w:rsidR="007017CC" w:rsidRPr="003B7825">
        <w:rPr>
          <w:rFonts w:asciiTheme="minorHAnsi" w:hAnsiTheme="minorHAnsi"/>
        </w:rPr>
        <w:t xml:space="preserve"> decreased in the last two years, the program graduated 17 students in 2012-2013 and 20 students in 2013-2014</w:t>
      </w:r>
      <w:r w:rsidR="006E515F" w:rsidRPr="003B7825">
        <w:rPr>
          <w:rFonts w:asciiTheme="minorHAnsi" w:hAnsiTheme="minorHAnsi"/>
        </w:rPr>
        <w:t xml:space="preserve"> (see Table 5)</w:t>
      </w:r>
      <w:r w:rsidR="007017CC" w:rsidRPr="003B7825">
        <w:rPr>
          <w:rFonts w:asciiTheme="minorHAnsi" w:hAnsiTheme="minorHAnsi"/>
        </w:rPr>
        <w:t xml:space="preserve">.  </w:t>
      </w:r>
      <w:r w:rsidR="00710C1F" w:rsidRPr="003B7825">
        <w:rPr>
          <w:rFonts w:asciiTheme="minorHAnsi" w:hAnsiTheme="minorHAnsi"/>
        </w:rPr>
        <w:t>Ove</w:t>
      </w:r>
      <w:r w:rsidR="006276E8" w:rsidRPr="003B7825">
        <w:rPr>
          <w:rFonts w:asciiTheme="minorHAnsi" w:hAnsiTheme="minorHAnsi"/>
        </w:rPr>
        <w:t>r the course of five years the D</w:t>
      </w:r>
      <w:r w:rsidR="00710C1F" w:rsidRPr="003B7825">
        <w:rPr>
          <w:rFonts w:asciiTheme="minorHAnsi" w:hAnsiTheme="minorHAnsi"/>
        </w:rPr>
        <w:t>epartment</w:t>
      </w:r>
      <w:r w:rsidR="006276E8" w:rsidRPr="003B7825">
        <w:rPr>
          <w:rFonts w:asciiTheme="minorHAnsi" w:hAnsiTheme="minorHAnsi"/>
        </w:rPr>
        <w:t>’</w:t>
      </w:r>
      <w:r w:rsidR="00710C1F" w:rsidRPr="003B7825">
        <w:rPr>
          <w:rFonts w:asciiTheme="minorHAnsi" w:hAnsiTheme="minorHAnsi"/>
        </w:rPr>
        <w:t xml:space="preserve">s </w:t>
      </w:r>
      <w:r w:rsidRPr="003B7825">
        <w:rPr>
          <w:rFonts w:asciiTheme="minorHAnsi" w:hAnsiTheme="minorHAnsi"/>
        </w:rPr>
        <w:t>masters degrees conferred ratio</w:t>
      </w:r>
      <w:r w:rsidR="00710C1F" w:rsidRPr="003B7825">
        <w:rPr>
          <w:rFonts w:asciiTheme="minorHAnsi" w:hAnsiTheme="minorHAnsi"/>
        </w:rPr>
        <w:t xml:space="preserve"> average sat at 5.51</w:t>
      </w:r>
      <w:r w:rsidR="006E515F" w:rsidRPr="003B7825">
        <w:rPr>
          <w:rFonts w:asciiTheme="minorHAnsi" w:hAnsiTheme="minorHAnsi"/>
        </w:rPr>
        <w:t xml:space="preserve"> (see Table 6)</w:t>
      </w:r>
      <w:r w:rsidR="006276E8" w:rsidRPr="003B7825">
        <w:rPr>
          <w:rFonts w:asciiTheme="minorHAnsi" w:hAnsiTheme="minorHAnsi"/>
        </w:rPr>
        <w:t>.  This does put the D</w:t>
      </w:r>
      <w:r w:rsidR="00710C1F" w:rsidRPr="003B7825">
        <w:rPr>
          <w:rFonts w:asciiTheme="minorHAnsi" w:hAnsiTheme="minorHAnsi"/>
        </w:rPr>
        <w:t>epartment within the 3.0 and 5.0 preferred ratio which indicates the program is replenished when graduates exit the program.</w:t>
      </w:r>
      <w:r w:rsidR="001F4858" w:rsidRPr="003B7825">
        <w:rPr>
          <w:rFonts w:asciiTheme="minorHAnsi" w:hAnsiTheme="minorHAnsi"/>
        </w:rPr>
        <w:t xml:space="preserve"> </w:t>
      </w:r>
      <w:r w:rsidR="007826D7" w:rsidRPr="003B7825">
        <w:rPr>
          <w:rFonts w:asciiTheme="minorHAnsi" w:hAnsiTheme="minorHAnsi"/>
        </w:rPr>
        <w:t>In other words, on average the D</w:t>
      </w:r>
      <w:r w:rsidR="001F4858" w:rsidRPr="003B7825">
        <w:rPr>
          <w:rFonts w:asciiTheme="minorHAnsi" w:hAnsiTheme="minorHAnsi"/>
        </w:rPr>
        <w:t xml:space="preserve">epartment had 5 graduate students to every student who graduated from the master’s program.  </w:t>
      </w:r>
    </w:p>
    <w:p w:rsidR="007017CC" w:rsidRPr="003B7825" w:rsidRDefault="007017CC" w:rsidP="00FE73E6">
      <w:pPr>
        <w:rPr>
          <w:rFonts w:asciiTheme="minorHAnsi" w:hAnsiTheme="minorHAnsi"/>
          <w:b/>
        </w:rPr>
      </w:pPr>
    </w:p>
    <w:p w:rsidR="000203AC" w:rsidRPr="003B7825" w:rsidRDefault="000203AC" w:rsidP="00FE73E6">
      <w:pPr>
        <w:rPr>
          <w:rFonts w:asciiTheme="minorHAnsi" w:hAnsiTheme="minorHAnsi"/>
          <w:b/>
        </w:rPr>
      </w:pPr>
      <w:r w:rsidRPr="003B7825">
        <w:rPr>
          <w:rFonts w:asciiTheme="minorHAnsi" w:hAnsiTheme="minorHAnsi"/>
          <w:b/>
        </w:rPr>
        <w:t>Table 4. Number of Unduplicated Graduate Students, 2009-2014</w:t>
      </w:r>
    </w:p>
    <w:tbl>
      <w:tblPr>
        <w:tblW w:w="9140" w:type="dxa"/>
        <w:tblLook w:val="04A0" w:firstRow="1" w:lastRow="0" w:firstColumn="1" w:lastColumn="0" w:noHBand="0" w:noVBand="1"/>
      </w:tblPr>
      <w:tblGrid>
        <w:gridCol w:w="1600"/>
        <w:gridCol w:w="1240"/>
        <w:gridCol w:w="1240"/>
        <w:gridCol w:w="1240"/>
        <w:gridCol w:w="1240"/>
        <w:gridCol w:w="1240"/>
        <w:gridCol w:w="1340"/>
      </w:tblGrid>
      <w:tr w:rsidR="00A32ACC" w:rsidRPr="003B7825" w:rsidTr="000203AC">
        <w:trPr>
          <w:trHeight w:val="255"/>
        </w:trPr>
        <w:tc>
          <w:tcPr>
            <w:tcW w:w="1600" w:type="dxa"/>
            <w:tcBorders>
              <w:top w:val="single" w:sz="4" w:space="0" w:color="auto"/>
              <w:left w:val="single" w:sz="8" w:space="0" w:color="auto"/>
              <w:bottom w:val="single" w:sz="4" w:space="0" w:color="auto"/>
              <w:right w:val="nil"/>
            </w:tcBorders>
            <w:shd w:val="clear" w:color="000000" w:fill="BFBFBF"/>
            <w:noWrap/>
            <w:vAlign w:val="bottom"/>
            <w:hideMark/>
          </w:tcPr>
          <w:p w:rsidR="000203AC" w:rsidRPr="003B7825" w:rsidRDefault="000203AC">
            <w:pPr>
              <w:rPr>
                <w:rFonts w:asciiTheme="minorHAnsi" w:hAnsiTheme="minorHAnsi" w:cs="Arial"/>
                <w:b/>
                <w:bCs/>
                <w:i/>
                <w:iCs/>
              </w:rPr>
            </w:pPr>
            <w:r w:rsidRPr="003B7825">
              <w:rPr>
                <w:rFonts w:asciiTheme="minorHAnsi" w:hAnsiTheme="minorHAnsi" w:cs="Arial"/>
                <w:b/>
                <w:bCs/>
                <w:i/>
                <w:iCs/>
              </w:rPr>
              <w:t>Master</w:t>
            </w:r>
          </w:p>
        </w:tc>
        <w:tc>
          <w:tcPr>
            <w:tcW w:w="12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203AC" w:rsidRPr="003B7825" w:rsidRDefault="000203AC">
            <w:pPr>
              <w:jc w:val="center"/>
              <w:rPr>
                <w:rFonts w:asciiTheme="minorHAnsi" w:hAnsiTheme="minorHAnsi" w:cs="Arial"/>
                <w:b/>
                <w:bCs/>
                <w:i/>
                <w:iCs/>
              </w:rPr>
            </w:pPr>
            <w:r w:rsidRPr="003B7825">
              <w:rPr>
                <w:rFonts w:asciiTheme="minorHAnsi" w:hAnsiTheme="minorHAnsi" w:cs="Arial"/>
                <w:b/>
                <w:bCs/>
                <w:i/>
                <w:iCs/>
              </w:rPr>
              <w:t>2009-10</w:t>
            </w:r>
          </w:p>
        </w:tc>
        <w:tc>
          <w:tcPr>
            <w:tcW w:w="1240" w:type="dxa"/>
            <w:tcBorders>
              <w:top w:val="single" w:sz="4" w:space="0" w:color="auto"/>
              <w:left w:val="nil"/>
              <w:bottom w:val="single" w:sz="4" w:space="0" w:color="auto"/>
              <w:right w:val="single" w:sz="4" w:space="0" w:color="auto"/>
            </w:tcBorders>
            <w:shd w:val="clear" w:color="000000" w:fill="BFBFBF"/>
            <w:noWrap/>
            <w:vAlign w:val="bottom"/>
            <w:hideMark/>
          </w:tcPr>
          <w:p w:rsidR="000203AC" w:rsidRPr="003B7825" w:rsidRDefault="000203AC">
            <w:pPr>
              <w:jc w:val="center"/>
              <w:rPr>
                <w:rFonts w:asciiTheme="minorHAnsi" w:hAnsiTheme="minorHAnsi" w:cs="Arial"/>
                <w:b/>
                <w:bCs/>
                <w:i/>
                <w:iCs/>
              </w:rPr>
            </w:pPr>
            <w:r w:rsidRPr="003B7825">
              <w:rPr>
                <w:rFonts w:asciiTheme="minorHAnsi" w:hAnsiTheme="minorHAnsi" w:cs="Arial"/>
                <w:b/>
                <w:bCs/>
                <w:i/>
                <w:iCs/>
              </w:rPr>
              <w:t>2010-11</w:t>
            </w:r>
          </w:p>
        </w:tc>
        <w:tc>
          <w:tcPr>
            <w:tcW w:w="1240" w:type="dxa"/>
            <w:tcBorders>
              <w:top w:val="single" w:sz="4" w:space="0" w:color="auto"/>
              <w:left w:val="nil"/>
              <w:bottom w:val="single" w:sz="4" w:space="0" w:color="auto"/>
              <w:right w:val="single" w:sz="4" w:space="0" w:color="auto"/>
            </w:tcBorders>
            <w:shd w:val="clear" w:color="000000" w:fill="BFBFBF"/>
            <w:noWrap/>
            <w:vAlign w:val="bottom"/>
            <w:hideMark/>
          </w:tcPr>
          <w:p w:rsidR="000203AC" w:rsidRPr="003B7825" w:rsidRDefault="000203AC">
            <w:pPr>
              <w:jc w:val="center"/>
              <w:rPr>
                <w:rFonts w:asciiTheme="minorHAnsi" w:hAnsiTheme="minorHAnsi" w:cs="Arial"/>
                <w:b/>
                <w:bCs/>
                <w:i/>
                <w:iCs/>
              </w:rPr>
            </w:pPr>
            <w:r w:rsidRPr="003B7825">
              <w:rPr>
                <w:rFonts w:asciiTheme="minorHAnsi" w:hAnsiTheme="minorHAnsi" w:cs="Arial"/>
                <w:b/>
                <w:bCs/>
                <w:i/>
                <w:iCs/>
              </w:rPr>
              <w:t>2011-12</w:t>
            </w:r>
          </w:p>
        </w:tc>
        <w:tc>
          <w:tcPr>
            <w:tcW w:w="1240" w:type="dxa"/>
            <w:tcBorders>
              <w:top w:val="single" w:sz="4" w:space="0" w:color="auto"/>
              <w:left w:val="nil"/>
              <w:bottom w:val="single" w:sz="4" w:space="0" w:color="auto"/>
              <w:right w:val="single" w:sz="4" w:space="0" w:color="auto"/>
            </w:tcBorders>
            <w:shd w:val="clear" w:color="000000" w:fill="BFBFBF"/>
            <w:noWrap/>
            <w:vAlign w:val="bottom"/>
            <w:hideMark/>
          </w:tcPr>
          <w:p w:rsidR="000203AC" w:rsidRPr="003B7825" w:rsidRDefault="000203AC">
            <w:pPr>
              <w:jc w:val="center"/>
              <w:rPr>
                <w:rFonts w:asciiTheme="minorHAnsi" w:hAnsiTheme="minorHAnsi" w:cs="Arial"/>
                <w:b/>
                <w:bCs/>
                <w:i/>
                <w:iCs/>
              </w:rPr>
            </w:pPr>
            <w:r w:rsidRPr="003B7825">
              <w:rPr>
                <w:rFonts w:asciiTheme="minorHAnsi" w:hAnsiTheme="minorHAnsi" w:cs="Arial"/>
                <w:b/>
                <w:bCs/>
                <w:i/>
                <w:iCs/>
              </w:rPr>
              <w:t>2012-13</w:t>
            </w:r>
          </w:p>
        </w:tc>
        <w:tc>
          <w:tcPr>
            <w:tcW w:w="1240" w:type="dxa"/>
            <w:tcBorders>
              <w:top w:val="single" w:sz="4" w:space="0" w:color="auto"/>
              <w:left w:val="nil"/>
              <w:bottom w:val="single" w:sz="4" w:space="0" w:color="auto"/>
              <w:right w:val="single" w:sz="4" w:space="0" w:color="auto"/>
            </w:tcBorders>
            <w:shd w:val="clear" w:color="000000" w:fill="BFBFBF"/>
            <w:noWrap/>
            <w:vAlign w:val="bottom"/>
            <w:hideMark/>
          </w:tcPr>
          <w:p w:rsidR="000203AC" w:rsidRPr="003B7825" w:rsidRDefault="000203AC">
            <w:pPr>
              <w:jc w:val="center"/>
              <w:rPr>
                <w:rFonts w:asciiTheme="minorHAnsi" w:hAnsiTheme="minorHAnsi" w:cs="Arial"/>
                <w:b/>
                <w:bCs/>
                <w:i/>
                <w:iCs/>
              </w:rPr>
            </w:pPr>
            <w:r w:rsidRPr="003B7825">
              <w:rPr>
                <w:rFonts w:asciiTheme="minorHAnsi" w:hAnsiTheme="minorHAnsi" w:cs="Arial"/>
                <w:b/>
                <w:bCs/>
                <w:i/>
                <w:iCs/>
              </w:rPr>
              <w:t>2013-14</w:t>
            </w:r>
          </w:p>
        </w:tc>
        <w:tc>
          <w:tcPr>
            <w:tcW w:w="1340" w:type="dxa"/>
            <w:tcBorders>
              <w:top w:val="single" w:sz="4" w:space="0" w:color="auto"/>
              <w:left w:val="nil"/>
              <w:bottom w:val="single" w:sz="4" w:space="0" w:color="auto"/>
              <w:right w:val="single" w:sz="8" w:space="0" w:color="auto"/>
            </w:tcBorders>
            <w:shd w:val="clear" w:color="000000" w:fill="BFBFBF"/>
            <w:noWrap/>
            <w:vAlign w:val="bottom"/>
            <w:hideMark/>
          </w:tcPr>
          <w:p w:rsidR="000203AC" w:rsidRPr="003B7825" w:rsidRDefault="000203AC">
            <w:pPr>
              <w:jc w:val="center"/>
              <w:rPr>
                <w:rFonts w:asciiTheme="minorHAnsi" w:hAnsiTheme="minorHAnsi" w:cs="Arial"/>
                <w:b/>
                <w:bCs/>
                <w:i/>
                <w:iCs/>
              </w:rPr>
            </w:pPr>
            <w:r w:rsidRPr="003B7825">
              <w:rPr>
                <w:rFonts w:asciiTheme="minorHAnsi" w:hAnsiTheme="minorHAnsi" w:cs="Arial"/>
                <w:b/>
                <w:bCs/>
                <w:i/>
                <w:iCs/>
              </w:rPr>
              <w:t>Average</w:t>
            </w:r>
          </w:p>
        </w:tc>
      </w:tr>
      <w:tr w:rsidR="00A32ACC" w:rsidRPr="003B7825" w:rsidTr="000203AC">
        <w:trPr>
          <w:trHeight w:val="255"/>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0203AC" w:rsidRPr="003B7825" w:rsidRDefault="000203AC">
            <w:pPr>
              <w:rPr>
                <w:rFonts w:asciiTheme="minorHAnsi" w:hAnsiTheme="minorHAnsi" w:cs="Arial"/>
              </w:rPr>
            </w:pPr>
            <w:r w:rsidRPr="003B7825">
              <w:rPr>
                <w:rFonts w:asciiTheme="minorHAnsi" w:hAnsiTheme="minorHAnsi" w:cs="Arial"/>
              </w:rPr>
              <w:t>Status</w:t>
            </w:r>
          </w:p>
        </w:tc>
        <w:tc>
          <w:tcPr>
            <w:tcW w:w="1240" w:type="dxa"/>
            <w:tcBorders>
              <w:top w:val="nil"/>
              <w:left w:val="nil"/>
              <w:bottom w:val="single" w:sz="4" w:space="0" w:color="auto"/>
              <w:right w:val="single" w:sz="4" w:space="0" w:color="auto"/>
            </w:tcBorders>
            <w:shd w:val="clear" w:color="auto" w:fill="auto"/>
            <w:noWrap/>
            <w:vAlign w:val="bottom"/>
            <w:hideMark/>
          </w:tcPr>
          <w:p w:rsidR="000203AC" w:rsidRPr="003B7825" w:rsidRDefault="000203AC">
            <w:pPr>
              <w:rPr>
                <w:rFonts w:asciiTheme="minorHAnsi" w:hAnsiTheme="minorHAnsi" w:cs="Arial"/>
              </w:rPr>
            </w:pPr>
            <w:r w:rsidRPr="003B7825">
              <w:rPr>
                <w:rFonts w:asciiTheme="minorHAnsi" w:hAnsiTheme="minorHAnsi" w:cs="Arial"/>
              </w:rPr>
              <w:t> </w:t>
            </w:r>
          </w:p>
        </w:tc>
        <w:tc>
          <w:tcPr>
            <w:tcW w:w="1240" w:type="dxa"/>
            <w:tcBorders>
              <w:top w:val="nil"/>
              <w:left w:val="nil"/>
              <w:bottom w:val="single" w:sz="4" w:space="0" w:color="auto"/>
              <w:right w:val="single" w:sz="4" w:space="0" w:color="auto"/>
            </w:tcBorders>
            <w:shd w:val="clear" w:color="auto" w:fill="auto"/>
            <w:noWrap/>
            <w:vAlign w:val="bottom"/>
            <w:hideMark/>
          </w:tcPr>
          <w:p w:rsidR="000203AC" w:rsidRPr="003B7825" w:rsidRDefault="000203AC">
            <w:pPr>
              <w:rPr>
                <w:rFonts w:asciiTheme="minorHAnsi" w:hAnsiTheme="minorHAnsi" w:cs="Arial"/>
              </w:rPr>
            </w:pPr>
            <w:r w:rsidRPr="003B7825">
              <w:rPr>
                <w:rFonts w:asciiTheme="minorHAnsi" w:hAnsiTheme="minorHAnsi" w:cs="Arial"/>
              </w:rPr>
              <w:t> </w:t>
            </w:r>
          </w:p>
        </w:tc>
        <w:tc>
          <w:tcPr>
            <w:tcW w:w="1240" w:type="dxa"/>
            <w:tcBorders>
              <w:top w:val="nil"/>
              <w:left w:val="nil"/>
              <w:bottom w:val="single" w:sz="4" w:space="0" w:color="auto"/>
              <w:right w:val="single" w:sz="4" w:space="0" w:color="auto"/>
            </w:tcBorders>
            <w:shd w:val="clear" w:color="auto" w:fill="auto"/>
            <w:noWrap/>
            <w:vAlign w:val="bottom"/>
            <w:hideMark/>
          </w:tcPr>
          <w:p w:rsidR="000203AC" w:rsidRPr="003B7825" w:rsidRDefault="000203AC">
            <w:pPr>
              <w:rPr>
                <w:rFonts w:asciiTheme="minorHAnsi" w:hAnsiTheme="minorHAnsi" w:cs="Arial"/>
              </w:rPr>
            </w:pPr>
            <w:r w:rsidRPr="003B7825">
              <w:rPr>
                <w:rFonts w:asciiTheme="minorHAnsi" w:hAnsiTheme="minorHAnsi" w:cs="Arial"/>
              </w:rPr>
              <w:t> </w:t>
            </w:r>
          </w:p>
        </w:tc>
        <w:tc>
          <w:tcPr>
            <w:tcW w:w="1240" w:type="dxa"/>
            <w:tcBorders>
              <w:top w:val="nil"/>
              <w:left w:val="nil"/>
              <w:bottom w:val="single" w:sz="4" w:space="0" w:color="auto"/>
              <w:right w:val="nil"/>
            </w:tcBorders>
            <w:shd w:val="clear" w:color="auto" w:fill="auto"/>
            <w:noWrap/>
            <w:vAlign w:val="bottom"/>
            <w:hideMark/>
          </w:tcPr>
          <w:p w:rsidR="000203AC" w:rsidRPr="003B7825" w:rsidRDefault="000203AC">
            <w:pPr>
              <w:rPr>
                <w:rFonts w:asciiTheme="minorHAnsi" w:hAnsiTheme="minorHAnsi" w:cs="Arial"/>
              </w:rPr>
            </w:pPr>
            <w:r w:rsidRPr="003B7825">
              <w:rPr>
                <w:rFonts w:asciiTheme="minorHAnsi" w:hAnsiTheme="minorHAnsi" w:cs="Arial"/>
              </w:rPr>
              <w:t> </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203AC" w:rsidRPr="003B7825" w:rsidRDefault="000203AC">
            <w:pPr>
              <w:rPr>
                <w:rFonts w:asciiTheme="minorHAnsi" w:hAnsiTheme="minorHAnsi" w:cs="Arial"/>
              </w:rPr>
            </w:pPr>
            <w:r w:rsidRPr="003B7825">
              <w:rPr>
                <w:rFonts w:asciiTheme="minorHAnsi" w:hAnsiTheme="minorHAnsi" w:cs="Arial"/>
              </w:rPr>
              <w:t> </w:t>
            </w:r>
          </w:p>
        </w:tc>
        <w:tc>
          <w:tcPr>
            <w:tcW w:w="1340" w:type="dxa"/>
            <w:tcBorders>
              <w:top w:val="nil"/>
              <w:left w:val="nil"/>
              <w:bottom w:val="single" w:sz="4" w:space="0" w:color="auto"/>
              <w:right w:val="single" w:sz="8" w:space="0" w:color="auto"/>
            </w:tcBorders>
            <w:shd w:val="clear" w:color="auto" w:fill="auto"/>
            <w:noWrap/>
            <w:vAlign w:val="bottom"/>
            <w:hideMark/>
          </w:tcPr>
          <w:p w:rsidR="000203AC" w:rsidRPr="003B7825" w:rsidRDefault="000203AC">
            <w:pPr>
              <w:rPr>
                <w:rFonts w:asciiTheme="minorHAnsi" w:hAnsiTheme="minorHAnsi" w:cs="Arial"/>
              </w:rPr>
            </w:pPr>
            <w:r w:rsidRPr="003B7825">
              <w:rPr>
                <w:rFonts w:asciiTheme="minorHAnsi" w:hAnsiTheme="minorHAnsi" w:cs="Arial"/>
              </w:rPr>
              <w:t> </w:t>
            </w:r>
          </w:p>
        </w:tc>
      </w:tr>
      <w:tr w:rsidR="00A32ACC" w:rsidRPr="003B7825" w:rsidTr="000203AC">
        <w:trPr>
          <w:trHeight w:val="255"/>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0203AC" w:rsidRPr="003B7825" w:rsidRDefault="000203AC">
            <w:pPr>
              <w:rPr>
                <w:rFonts w:asciiTheme="minorHAnsi" w:hAnsiTheme="minorHAnsi" w:cs="Arial"/>
              </w:rPr>
            </w:pPr>
            <w:r w:rsidRPr="003B7825">
              <w:rPr>
                <w:rFonts w:asciiTheme="minorHAnsi" w:hAnsiTheme="minorHAnsi" w:cs="Arial"/>
              </w:rPr>
              <w:t>Full-Time</w:t>
            </w:r>
          </w:p>
        </w:tc>
        <w:tc>
          <w:tcPr>
            <w:tcW w:w="1240" w:type="dxa"/>
            <w:tcBorders>
              <w:top w:val="nil"/>
              <w:left w:val="nil"/>
              <w:bottom w:val="single" w:sz="4"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23</w:t>
            </w:r>
          </w:p>
        </w:tc>
        <w:tc>
          <w:tcPr>
            <w:tcW w:w="1240" w:type="dxa"/>
            <w:tcBorders>
              <w:top w:val="nil"/>
              <w:left w:val="nil"/>
              <w:bottom w:val="single" w:sz="4"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20</w:t>
            </w:r>
          </w:p>
        </w:tc>
        <w:tc>
          <w:tcPr>
            <w:tcW w:w="1240" w:type="dxa"/>
            <w:tcBorders>
              <w:top w:val="nil"/>
              <w:left w:val="nil"/>
              <w:bottom w:val="single" w:sz="4" w:space="0" w:color="auto"/>
              <w:right w:val="nil"/>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34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26</w:t>
            </w:r>
          </w:p>
        </w:tc>
        <w:tc>
          <w:tcPr>
            <w:tcW w:w="1240" w:type="dxa"/>
            <w:tcBorders>
              <w:top w:val="nil"/>
              <w:left w:val="nil"/>
              <w:bottom w:val="single" w:sz="4"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12</w:t>
            </w:r>
          </w:p>
        </w:tc>
        <w:tc>
          <w:tcPr>
            <w:tcW w:w="1340" w:type="dxa"/>
            <w:tcBorders>
              <w:top w:val="nil"/>
              <w:left w:val="nil"/>
              <w:bottom w:val="single" w:sz="4" w:space="0" w:color="auto"/>
              <w:right w:val="single" w:sz="8"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23.00</w:t>
            </w:r>
          </w:p>
        </w:tc>
      </w:tr>
      <w:tr w:rsidR="00A32ACC" w:rsidRPr="003B7825" w:rsidTr="000203AC">
        <w:trPr>
          <w:trHeight w:val="255"/>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0203AC" w:rsidRPr="003B7825" w:rsidRDefault="000203AC">
            <w:pPr>
              <w:rPr>
                <w:rFonts w:asciiTheme="minorHAnsi" w:hAnsiTheme="minorHAnsi" w:cs="Arial"/>
              </w:rPr>
            </w:pPr>
            <w:r w:rsidRPr="003B7825">
              <w:rPr>
                <w:rFonts w:asciiTheme="minorHAnsi" w:hAnsiTheme="minorHAnsi" w:cs="Arial"/>
              </w:rPr>
              <w:t>Part-Time</w:t>
            </w:r>
          </w:p>
        </w:tc>
        <w:tc>
          <w:tcPr>
            <w:tcW w:w="1240" w:type="dxa"/>
            <w:tcBorders>
              <w:top w:val="nil"/>
              <w:left w:val="nil"/>
              <w:bottom w:val="single" w:sz="4"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15</w:t>
            </w:r>
          </w:p>
        </w:tc>
        <w:tc>
          <w:tcPr>
            <w:tcW w:w="1240" w:type="dxa"/>
            <w:tcBorders>
              <w:top w:val="nil"/>
              <w:left w:val="nil"/>
              <w:bottom w:val="single" w:sz="4"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26</w:t>
            </w:r>
          </w:p>
        </w:tc>
        <w:tc>
          <w:tcPr>
            <w:tcW w:w="1240" w:type="dxa"/>
            <w:tcBorders>
              <w:top w:val="nil"/>
              <w:left w:val="nil"/>
              <w:bottom w:val="single" w:sz="4" w:space="0" w:color="auto"/>
              <w:right w:val="nil"/>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26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23</w:t>
            </w:r>
          </w:p>
        </w:tc>
        <w:tc>
          <w:tcPr>
            <w:tcW w:w="1240" w:type="dxa"/>
            <w:tcBorders>
              <w:top w:val="nil"/>
              <w:left w:val="nil"/>
              <w:bottom w:val="single" w:sz="4"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26</w:t>
            </w:r>
          </w:p>
        </w:tc>
        <w:tc>
          <w:tcPr>
            <w:tcW w:w="1340" w:type="dxa"/>
            <w:tcBorders>
              <w:top w:val="nil"/>
              <w:left w:val="nil"/>
              <w:bottom w:val="single" w:sz="4" w:space="0" w:color="auto"/>
              <w:right w:val="single" w:sz="8"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23.20</w:t>
            </w:r>
          </w:p>
        </w:tc>
      </w:tr>
      <w:tr w:rsidR="00A32ACC" w:rsidRPr="003B7825" w:rsidTr="00360C49">
        <w:trPr>
          <w:trHeight w:val="255"/>
        </w:trPr>
        <w:tc>
          <w:tcPr>
            <w:tcW w:w="1600" w:type="dxa"/>
            <w:tcBorders>
              <w:top w:val="nil"/>
              <w:left w:val="single" w:sz="8" w:space="0" w:color="auto"/>
              <w:bottom w:val="single" w:sz="4" w:space="0" w:color="auto"/>
              <w:right w:val="single" w:sz="4" w:space="0" w:color="auto"/>
            </w:tcBorders>
            <w:shd w:val="clear" w:color="auto" w:fill="A6A6A6" w:themeFill="background1" w:themeFillShade="A6"/>
            <w:noWrap/>
            <w:vAlign w:val="bottom"/>
            <w:hideMark/>
          </w:tcPr>
          <w:p w:rsidR="000203AC" w:rsidRPr="003B7825" w:rsidRDefault="000203AC">
            <w:pPr>
              <w:rPr>
                <w:rFonts w:asciiTheme="minorHAnsi" w:hAnsiTheme="minorHAnsi" w:cs="Arial"/>
              </w:rPr>
            </w:pPr>
            <w:r w:rsidRPr="003B7825">
              <w:rPr>
                <w:rFonts w:asciiTheme="minorHAnsi" w:hAnsiTheme="minorHAnsi" w:cs="Arial"/>
              </w:rPr>
              <w:t>Total</w:t>
            </w:r>
          </w:p>
        </w:tc>
        <w:tc>
          <w:tcPr>
            <w:tcW w:w="1240" w:type="dxa"/>
            <w:tcBorders>
              <w:top w:val="nil"/>
              <w:left w:val="nil"/>
              <w:bottom w:val="single" w:sz="4" w:space="0" w:color="auto"/>
              <w:right w:val="single" w:sz="4" w:space="0" w:color="auto"/>
            </w:tcBorders>
            <w:shd w:val="clear" w:color="auto" w:fill="A6A6A6" w:themeFill="background1" w:themeFillShade="A6"/>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38</w:t>
            </w:r>
          </w:p>
        </w:tc>
        <w:tc>
          <w:tcPr>
            <w:tcW w:w="1240" w:type="dxa"/>
            <w:tcBorders>
              <w:top w:val="nil"/>
              <w:left w:val="nil"/>
              <w:bottom w:val="single" w:sz="4" w:space="0" w:color="auto"/>
              <w:right w:val="single" w:sz="4" w:space="0" w:color="auto"/>
            </w:tcBorders>
            <w:shd w:val="clear" w:color="auto" w:fill="A6A6A6" w:themeFill="background1" w:themeFillShade="A6"/>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46</w:t>
            </w:r>
          </w:p>
        </w:tc>
        <w:tc>
          <w:tcPr>
            <w:tcW w:w="1240" w:type="dxa"/>
            <w:tcBorders>
              <w:top w:val="nil"/>
              <w:left w:val="nil"/>
              <w:bottom w:val="single" w:sz="4" w:space="0" w:color="auto"/>
              <w:right w:val="single" w:sz="4" w:space="0" w:color="auto"/>
            </w:tcBorders>
            <w:shd w:val="clear" w:color="auto" w:fill="A6A6A6" w:themeFill="background1" w:themeFillShade="A6"/>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60</w:t>
            </w:r>
          </w:p>
        </w:tc>
        <w:tc>
          <w:tcPr>
            <w:tcW w:w="1240" w:type="dxa"/>
            <w:tcBorders>
              <w:top w:val="nil"/>
              <w:left w:val="nil"/>
              <w:bottom w:val="single" w:sz="4" w:space="0" w:color="auto"/>
              <w:right w:val="nil"/>
            </w:tcBorders>
            <w:shd w:val="clear" w:color="auto" w:fill="A6A6A6" w:themeFill="background1" w:themeFillShade="A6"/>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49</w:t>
            </w:r>
          </w:p>
        </w:tc>
        <w:tc>
          <w:tcPr>
            <w:tcW w:w="1240" w:type="dxa"/>
            <w:tcBorders>
              <w:top w:val="nil"/>
              <w:left w:val="single" w:sz="4" w:space="0" w:color="auto"/>
              <w:bottom w:val="single" w:sz="4" w:space="0" w:color="auto"/>
              <w:right w:val="single" w:sz="4" w:space="0" w:color="auto"/>
            </w:tcBorders>
            <w:shd w:val="clear" w:color="auto" w:fill="A6A6A6" w:themeFill="background1" w:themeFillShade="A6"/>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38</w:t>
            </w:r>
          </w:p>
        </w:tc>
        <w:tc>
          <w:tcPr>
            <w:tcW w:w="1340" w:type="dxa"/>
            <w:tcBorders>
              <w:top w:val="nil"/>
              <w:left w:val="nil"/>
              <w:bottom w:val="single" w:sz="4" w:space="0" w:color="auto"/>
              <w:right w:val="single" w:sz="8" w:space="0" w:color="auto"/>
            </w:tcBorders>
            <w:shd w:val="clear" w:color="auto" w:fill="A6A6A6" w:themeFill="background1" w:themeFillShade="A6"/>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46.20</w:t>
            </w:r>
          </w:p>
        </w:tc>
      </w:tr>
      <w:tr w:rsidR="000203AC" w:rsidRPr="003B7825" w:rsidTr="000203AC">
        <w:trPr>
          <w:trHeight w:val="270"/>
        </w:trPr>
        <w:tc>
          <w:tcPr>
            <w:tcW w:w="1600" w:type="dxa"/>
            <w:tcBorders>
              <w:top w:val="nil"/>
              <w:left w:val="single" w:sz="8" w:space="0" w:color="auto"/>
              <w:bottom w:val="single" w:sz="8" w:space="0" w:color="auto"/>
              <w:right w:val="single" w:sz="4" w:space="0" w:color="auto"/>
            </w:tcBorders>
            <w:shd w:val="clear" w:color="auto" w:fill="auto"/>
            <w:noWrap/>
            <w:vAlign w:val="bottom"/>
            <w:hideMark/>
          </w:tcPr>
          <w:p w:rsidR="000203AC" w:rsidRPr="003B7825" w:rsidRDefault="000203AC">
            <w:pPr>
              <w:rPr>
                <w:rFonts w:asciiTheme="minorHAnsi" w:hAnsiTheme="minorHAnsi" w:cs="Arial"/>
              </w:rPr>
            </w:pPr>
            <w:r w:rsidRPr="003B7825">
              <w:rPr>
                <w:rFonts w:asciiTheme="minorHAnsi" w:hAnsiTheme="minorHAnsi" w:cs="Arial"/>
              </w:rPr>
              <w:t>FTE Students</w:t>
            </w:r>
          </w:p>
        </w:tc>
        <w:tc>
          <w:tcPr>
            <w:tcW w:w="1240" w:type="dxa"/>
            <w:tcBorders>
              <w:top w:val="nil"/>
              <w:left w:val="nil"/>
              <w:bottom w:val="single" w:sz="8"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28.00</w:t>
            </w:r>
          </w:p>
        </w:tc>
        <w:tc>
          <w:tcPr>
            <w:tcW w:w="1240" w:type="dxa"/>
            <w:tcBorders>
              <w:top w:val="nil"/>
              <w:left w:val="nil"/>
              <w:bottom w:val="single" w:sz="8"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28.67</w:t>
            </w:r>
          </w:p>
        </w:tc>
        <w:tc>
          <w:tcPr>
            <w:tcW w:w="1240" w:type="dxa"/>
            <w:tcBorders>
              <w:top w:val="nil"/>
              <w:left w:val="nil"/>
              <w:bottom w:val="single" w:sz="8"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42.67</w:t>
            </w:r>
          </w:p>
        </w:tc>
        <w:tc>
          <w:tcPr>
            <w:tcW w:w="1240" w:type="dxa"/>
            <w:tcBorders>
              <w:top w:val="nil"/>
              <w:left w:val="nil"/>
              <w:bottom w:val="single" w:sz="8" w:space="0" w:color="auto"/>
              <w:right w:val="nil"/>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33.67</w:t>
            </w:r>
          </w:p>
        </w:tc>
        <w:tc>
          <w:tcPr>
            <w:tcW w:w="1240" w:type="dxa"/>
            <w:tcBorders>
              <w:top w:val="nil"/>
              <w:left w:val="single" w:sz="4" w:space="0" w:color="auto"/>
              <w:bottom w:val="single" w:sz="8"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20.67</w:t>
            </w:r>
          </w:p>
        </w:tc>
        <w:tc>
          <w:tcPr>
            <w:tcW w:w="1340" w:type="dxa"/>
            <w:tcBorders>
              <w:top w:val="nil"/>
              <w:left w:val="nil"/>
              <w:bottom w:val="single" w:sz="8" w:space="0" w:color="auto"/>
              <w:right w:val="single" w:sz="8"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30.73</w:t>
            </w:r>
          </w:p>
        </w:tc>
      </w:tr>
    </w:tbl>
    <w:p w:rsidR="000203AC" w:rsidRPr="003B7825" w:rsidRDefault="000203AC" w:rsidP="00FE73E6">
      <w:pPr>
        <w:rPr>
          <w:rFonts w:asciiTheme="minorHAnsi" w:hAnsiTheme="minorHAnsi"/>
          <w:b/>
        </w:rPr>
      </w:pPr>
    </w:p>
    <w:p w:rsidR="000203AC" w:rsidRPr="003B7825" w:rsidRDefault="000203AC" w:rsidP="000203AC">
      <w:pPr>
        <w:rPr>
          <w:rFonts w:asciiTheme="minorHAnsi" w:hAnsiTheme="minorHAnsi"/>
          <w:b/>
        </w:rPr>
      </w:pPr>
      <w:r w:rsidRPr="003B7825">
        <w:rPr>
          <w:rFonts w:asciiTheme="minorHAnsi" w:hAnsiTheme="minorHAnsi"/>
          <w:b/>
        </w:rPr>
        <w:t>Table 5. Number of Graduate Degrees Conferred, 2009-2014</w:t>
      </w:r>
    </w:p>
    <w:tbl>
      <w:tblPr>
        <w:tblW w:w="9140" w:type="dxa"/>
        <w:tblLook w:val="04A0" w:firstRow="1" w:lastRow="0" w:firstColumn="1" w:lastColumn="0" w:noHBand="0" w:noVBand="1"/>
      </w:tblPr>
      <w:tblGrid>
        <w:gridCol w:w="1600"/>
        <w:gridCol w:w="1240"/>
        <w:gridCol w:w="1240"/>
        <w:gridCol w:w="1240"/>
        <w:gridCol w:w="1240"/>
        <w:gridCol w:w="1240"/>
        <w:gridCol w:w="1340"/>
      </w:tblGrid>
      <w:tr w:rsidR="00A32ACC" w:rsidRPr="003B7825" w:rsidTr="000203AC">
        <w:trPr>
          <w:trHeight w:val="255"/>
        </w:trPr>
        <w:tc>
          <w:tcPr>
            <w:tcW w:w="1600" w:type="dxa"/>
            <w:tcBorders>
              <w:top w:val="single" w:sz="4" w:space="0" w:color="auto"/>
              <w:left w:val="single" w:sz="8" w:space="0" w:color="auto"/>
              <w:bottom w:val="single" w:sz="4" w:space="0" w:color="auto"/>
              <w:right w:val="nil"/>
            </w:tcBorders>
            <w:shd w:val="clear" w:color="000000" w:fill="BFBFBF"/>
            <w:noWrap/>
            <w:vAlign w:val="bottom"/>
            <w:hideMark/>
          </w:tcPr>
          <w:p w:rsidR="000203AC" w:rsidRPr="003B7825" w:rsidRDefault="000203AC">
            <w:pPr>
              <w:rPr>
                <w:rFonts w:asciiTheme="minorHAnsi" w:hAnsiTheme="minorHAnsi" w:cs="Arial"/>
                <w:b/>
                <w:bCs/>
                <w:i/>
                <w:iCs/>
              </w:rPr>
            </w:pPr>
            <w:r w:rsidRPr="003B7825">
              <w:rPr>
                <w:rFonts w:asciiTheme="minorHAnsi" w:hAnsiTheme="minorHAnsi" w:cs="Arial"/>
                <w:b/>
                <w:bCs/>
                <w:i/>
                <w:iCs/>
              </w:rPr>
              <w:t>Master</w:t>
            </w:r>
          </w:p>
        </w:tc>
        <w:tc>
          <w:tcPr>
            <w:tcW w:w="12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203AC" w:rsidRPr="003B7825" w:rsidRDefault="000203AC">
            <w:pPr>
              <w:jc w:val="center"/>
              <w:rPr>
                <w:rFonts w:asciiTheme="minorHAnsi" w:hAnsiTheme="minorHAnsi" w:cs="Arial"/>
                <w:b/>
                <w:bCs/>
                <w:i/>
                <w:iCs/>
              </w:rPr>
            </w:pPr>
            <w:r w:rsidRPr="003B7825">
              <w:rPr>
                <w:rFonts w:asciiTheme="minorHAnsi" w:hAnsiTheme="minorHAnsi" w:cs="Arial"/>
                <w:b/>
                <w:bCs/>
                <w:i/>
                <w:iCs/>
              </w:rPr>
              <w:t>2009-10</w:t>
            </w:r>
          </w:p>
        </w:tc>
        <w:tc>
          <w:tcPr>
            <w:tcW w:w="1240" w:type="dxa"/>
            <w:tcBorders>
              <w:top w:val="single" w:sz="4" w:space="0" w:color="auto"/>
              <w:left w:val="nil"/>
              <w:bottom w:val="single" w:sz="4" w:space="0" w:color="auto"/>
              <w:right w:val="single" w:sz="4" w:space="0" w:color="auto"/>
            </w:tcBorders>
            <w:shd w:val="clear" w:color="000000" w:fill="BFBFBF"/>
            <w:noWrap/>
            <w:vAlign w:val="bottom"/>
            <w:hideMark/>
          </w:tcPr>
          <w:p w:rsidR="000203AC" w:rsidRPr="003B7825" w:rsidRDefault="000203AC">
            <w:pPr>
              <w:jc w:val="center"/>
              <w:rPr>
                <w:rFonts w:asciiTheme="minorHAnsi" w:hAnsiTheme="minorHAnsi" w:cs="Arial"/>
                <w:b/>
                <w:bCs/>
                <w:i/>
                <w:iCs/>
              </w:rPr>
            </w:pPr>
            <w:r w:rsidRPr="003B7825">
              <w:rPr>
                <w:rFonts w:asciiTheme="minorHAnsi" w:hAnsiTheme="minorHAnsi" w:cs="Arial"/>
                <w:b/>
                <w:bCs/>
                <w:i/>
                <w:iCs/>
              </w:rPr>
              <w:t>2010-11</w:t>
            </w:r>
          </w:p>
        </w:tc>
        <w:tc>
          <w:tcPr>
            <w:tcW w:w="1240" w:type="dxa"/>
            <w:tcBorders>
              <w:top w:val="single" w:sz="4" w:space="0" w:color="auto"/>
              <w:left w:val="nil"/>
              <w:bottom w:val="single" w:sz="4" w:space="0" w:color="auto"/>
              <w:right w:val="single" w:sz="4" w:space="0" w:color="auto"/>
            </w:tcBorders>
            <w:shd w:val="clear" w:color="000000" w:fill="BFBFBF"/>
            <w:noWrap/>
            <w:vAlign w:val="bottom"/>
            <w:hideMark/>
          </w:tcPr>
          <w:p w:rsidR="000203AC" w:rsidRPr="003B7825" w:rsidRDefault="000203AC">
            <w:pPr>
              <w:jc w:val="center"/>
              <w:rPr>
                <w:rFonts w:asciiTheme="minorHAnsi" w:hAnsiTheme="minorHAnsi" w:cs="Arial"/>
                <w:b/>
                <w:bCs/>
                <w:i/>
                <w:iCs/>
              </w:rPr>
            </w:pPr>
            <w:r w:rsidRPr="003B7825">
              <w:rPr>
                <w:rFonts w:asciiTheme="minorHAnsi" w:hAnsiTheme="minorHAnsi" w:cs="Arial"/>
                <w:b/>
                <w:bCs/>
                <w:i/>
                <w:iCs/>
              </w:rPr>
              <w:t>2011-12</w:t>
            </w:r>
          </w:p>
        </w:tc>
        <w:tc>
          <w:tcPr>
            <w:tcW w:w="1240" w:type="dxa"/>
            <w:tcBorders>
              <w:top w:val="single" w:sz="4" w:space="0" w:color="auto"/>
              <w:left w:val="nil"/>
              <w:bottom w:val="single" w:sz="4" w:space="0" w:color="auto"/>
              <w:right w:val="single" w:sz="4" w:space="0" w:color="auto"/>
            </w:tcBorders>
            <w:shd w:val="clear" w:color="000000" w:fill="BFBFBF"/>
            <w:noWrap/>
            <w:vAlign w:val="bottom"/>
            <w:hideMark/>
          </w:tcPr>
          <w:p w:rsidR="000203AC" w:rsidRPr="003B7825" w:rsidRDefault="000203AC">
            <w:pPr>
              <w:jc w:val="center"/>
              <w:rPr>
                <w:rFonts w:asciiTheme="minorHAnsi" w:hAnsiTheme="minorHAnsi" w:cs="Arial"/>
                <w:b/>
                <w:bCs/>
                <w:i/>
                <w:iCs/>
              </w:rPr>
            </w:pPr>
            <w:r w:rsidRPr="003B7825">
              <w:rPr>
                <w:rFonts w:asciiTheme="minorHAnsi" w:hAnsiTheme="minorHAnsi" w:cs="Arial"/>
                <w:b/>
                <w:bCs/>
                <w:i/>
                <w:iCs/>
              </w:rPr>
              <w:t>2012-13</w:t>
            </w:r>
          </w:p>
        </w:tc>
        <w:tc>
          <w:tcPr>
            <w:tcW w:w="1240" w:type="dxa"/>
            <w:tcBorders>
              <w:top w:val="single" w:sz="4" w:space="0" w:color="auto"/>
              <w:left w:val="nil"/>
              <w:bottom w:val="single" w:sz="4" w:space="0" w:color="auto"/>
              <w:right w:val="single" w:sz="4" w:space="0" w:color="auto"/>
            </w:tcBorders>
            <w:shd w:val="clear" w:color="000000" w:fill="BFBFBF"/>
            <w:noWrap/>
            <w:vAlign w:val="bottom"/>
            <w:hideMark/>
          </w:tcPr>
          <w:p w:rsidR="000203AC" w:rsidRPr="003B7825" w:rsidRDefault="000203AC">
            <w:pPr>
              <w:jc w:val="center"/>
              <w:rPr>
                <w:rFonts w:asciiTheme="minorHAnsi" w:hAnsiTheme="minorHAnsi" w:cs="Arial"/>
                <w:b/>
                <w:bCs/>
                <w:i/>
                <w:iCs/>
              </w:rPr>
            </w:pPr>
            <w:r w:rsidRPr="003B7825">
              <w:rPr>
                <w:rFonts w:asciiTheme="minorHAnsi" w:hAnsiTheme="minorHAnsi" w:cs="Arial"/>
                <w:b/>
                <w:bCs/>
                <w:i/>
                <w:iCs/>
              </w:rPr>
              <w:t>2013-14</w:t>
            </w:r>
          </w:p>
        </w:tc>
        <w:tc>
          <w:tcPr>
            <w:tcW w:w="1340" w:type="dxa"/>
            <w:tcBorders>
              <w:top w:val="single" w:sz="4" w:space="0" w:color="auto"/>
              <w:left w:val="nil"/>
              <w:bottom w:val="single" w:sz="4" w:space="0" w:color="auto"/>
              <w:right w:val="single" w:sz="8" w:space="0" w:color="auto"/>
            </w:tcBorders>
            <w:shd w:val="clear" w:color="000000" w:fill="BFBFBF"/>
            <w:noWrap/>
            <w:vAlign w:val="bottom"/>
            <w:hideMark/>
          </w:tcPr>
          <w:p w:rsidR="000203AC" w:rsidRPr="003B7825" w:rsidRDefault="000203AC">
            <w:pPr>
              <w:jc w:val="center"/>
              <w:rPr>
                <w:rFonts w:asciiTheme="minorHAnsi" w:hAnsiTheme="minorHAnsi" w:cs="Arial"/>
                <w:b/>
                <w:bCs/>
                <w:i/>
                <w:iCs/>
              </w:rPr>
            </w:pPr>
            <w:r w:rsidRPr="003B7825">
              <w:rPr>
                <w:rFonts w:asciiTheme="minorHAnsi" w:hAnsiTheme="minorHAnsi" w:cs="Arial"/>
                <w:b/>
                <w:bCs/>
                <w:i/>
                <w:iCs/>
              </w:rPr>
              <w:t>Average</w:t>
            </w:r>
          </w:p>
        </w:tc>
      </w:tr>
      <w:tr w:rsidR="000203AC" w:rsidRPr="003B7825" w:rsidTr="000203AC">
        <w:trPr>
          <w:trHeight w:val="525"/>
        </w:trPr>
        <w:tc>
          <w:tcPr>
            <w:tcW w:w="1600" w:type="dxa"/>
            <w:tcBorders>
              <w:top w:val="nil"/>
              <w:left w:val="single" w:sz="8" w:space="0" w:color="auto"/>
              <w:bottom w:val="single" w:sz="8" w:space="0" w:color="auto"/>
              <w:right w:val="single" w:sz="4" w:space="0" w:color="auto"/>
            </w:tcBorders>
            <w:shd w:val="clear" w:color="auto" w:fill="auto"/>
            <w:vAlign w:val="bottom"/>
            <w:hideMark/>
          </w:tcPr>
          <w:p w:rsidR="000203AC" w:rsidRPr="003B7825" w:rsidRDefault="000203AC">
            <w:pPr>
              <w:rPr>
                <w:rFonts w:asciiTheme="minorHAnsi" w:hAnsiTheme="minorHAnsi" w:cs="Arial"/>
              </w:rPr>
            </w:pPr>
            <w:r w:rsidRPr="003B7825">
              <w:rPr>
                <w:rFonts w:asciiTheme="minorHAnsi" w:hAnsiTheme="minorHAnsi" w:cs="Arial"/>
              </w:rPr>
              <w:t>Degrees Awarded</w:t>
            </w:r>
          </w:p>
        </w:tc>
        <w:tc>
          <w:tcPr>
            <w:tcW w:w="1240" w:type="dxa"/>
            <w:tcBorders>
              <w:top w:val="nil"/>
              <w:left w:val="nil"/>
              <w:bottom w:val="single" w:sz="8"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3</w:t>
            </w:r>
          </w:p>
        </w:tc>
        <w:tc>
          <w:tcPr>
            <w:tcW w:w="1240" w:type="dxa"/>
            <w:tcBorders>
              <w:top w:val="nil"/>
              <w:left w:val="nil"/>
              <w:bottom w:val="single" w:sz="8"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9</w:t>
            </w:r>
          </w:p>
        </w:tc>
        <w:tc>
          <w:tcPr>
            <w:tcW w:w="1240" w:type="dxa"/>
            <w:tcBorders>
              <w:top w:val="nil"/>
              <w:left w:val="nil"/>
              <w:bottom w:val="single" w:sz="8"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12</w:t>
            </w:r>
          </w:p>
        </w:tc>
        <w:tc>
          <w:tcPr>
            <w:tcW w:w="1240" w:type="dxa"/>
            <w:tcBorders>
              <w:top w:val="nil"/>
              <w:left w:val="nil"/>
              <w:bottom w:val="single" w:sz="8"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17</w:t>
            </w:r>
          </w:p>
        </w:tc>
        <w:tc>
          <w:tcPr>
            <w:tcW w:w="1240" w:type="dxa"/>
            <w:tcBorders>
              <w:top w:val="nil"/>
              <w:left w:val="nil"/>
              <w:bottom w:val="single" w:sz="8" w:space="0" w:color="auto"/>
              <w:right w:val="single" w:sz="4"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20</w:t>
            </w:r>
          </w:p>
        </w:tc>
        <w:tc>
          <w:tcPr>
            <w:tcW w:w="1340" w:type="dxa"/>
            <w:tcBorders>
              <w:top w:val="nil"/>
              <w:left w:val="nil"/>
              <w:bottom w:val="single" w:sz="8" w:space="0" w:color="auto"/>
              <w:right w:val="single" w:sz="8" w:space="0" w:color="auto"/>
            </w:tcBorders>
            <w:shd w:val="clear" w:color="auto" w:fill="auto"/>
            <w:noWrap/>
            <w:vAlign w:val="bottom"/>
            <w:hideMark/>
          </w:tcPr>
          <w:p w:rsidR="000203AC" w:rsidRPr="003B7825" w:rsidRDefault="000203AC">
            <w:pPr>
              <w:jc w:val="right"/>
              <w:rPr>
                <w:rFonts w:asciiTheme="minorHAnsi" w:hAnsiTheme="minorHAnsi" w:cs="Arial"/>
              </w:rPr>
            </w:pPr>
            <w:r w:rsidRPr="003B7825">
              <w:rPr>
                <w:rFonts w:asciiTheme="minorHAnsi" w:hAnsiTheme="minorHAnsi" w:cs="Arial"/>
              </w:rPr>
              <w:t>12.20</w:t>
            </w:r>
          </w:p>
        </w:tc>
      </w:tr>
    </w:tbl>
    <w:p w:rsidR="000203AC" w:rsidRPr="003B7825" w:rsidRDefault="000203AC" w:rsidP="00FE73E6">
      <w:pPr>
        <w:rPr>
          <w:rFonts w:asciiTheme="minorHAnsi" w:hAnsiTheme="minorHAnsi"/>
          <w:b/>
        </w:rPr>
      </w:pPr>
    </w:p>
    <w:p w:rsidR="000203AC" w:rsidRPr="003B7825" w:rsidRDefault="000203AC" w:rsidP="00FE73E6">
      <w:pPr>
        <w:rPr>
          <w:rFonts w:asciiTheme="minorHAnsi" w:hAnsiTheme="minorHAnsi"/>
          <w:b/>
        </w:rPr>
      </w:pPr>
      <w:r w:rsidRPr="003B7825">
        <w:rPr>
          <w:rFonts w:asciiTheme="minorHAnsi" w:hAnsiTheme="minorHAnsi"/>
          <w:b/>
        </w:rPr>
        <w:t xml:space="preserve">Table 6. </w:t>
      </w:r>
      <w:r w:rsidR="006E515F" w:rsidRPr="003B7825">
        <w:rPr>
          <w:rFonts w:asciiTheme="minorHAnsi" w:hAnsiTheme="minorHAnsi"/>
          <w:b/>
        </w:rPr>
        <w:t xml:space="preserve">Graduate </w:t>
      </w:r>
      <w:r w:rsidRPr="003B7825">
        <w:rPr>
          <w:rFonts w:asciiTheme="minorHAnsi" w:hAnsiTheme="minorHAnsi"/>
          <w:b/>
        </w:rPr>
        <w:t>Degrees Conferred Ratio, 2009-2014</w:t>
      </w:r>
    </w:p>
    <w:tbl>
      <w:tblPr>
        <w:tblW w:w="9140" w:type="dxa"/>
        <w:tblLook w:val="04A0" w:firstRow="1" w:lastRow="0" w:firstColumn="1" w:lastColumn="0" w:noHBand="0" w:noVBand="1"/>
      </w:tblPr>
      <w:tblGrid>
        <w:gridCol w:w="1600"/>
        <w:gridCol w:w="1240"/>
        <w:gridCol w:w="1240"/>
        <w:gridCol w:w="1240"/>
        <w:gridCol w:w="1240"/>
        <w:gridCol w:w="1240"/>
        <w:gridCol w:w="1340"/>
      </w:tblGrid>
      <w:tr w:rsidR="00A32ACC" w:rsidRPr="003B7825" w:rsidTr="006E515F">
        <w:trPr>
          <w:trHeight w:val="255"/>
        </w:trPr>
        <w:tc>
          <w:tcPr>
            <w:tcW w:w="1600" w:type="dxa"/>
            <w:tcBorders>
              <w:top w:val="single" w:sz="4" w:space="0" w:color="auto"/>
              <w:left w:val="single" w:sz="8" w:space="0" w:color="auto"/>
              <w:bottom w:val="single" w:sz="4" w:space="0" w:color="auto"/>
              <w:right w:val="nil"/>
            </w:tcBorders>
            <w:shd w:val="clear" w:color="000000" w:fill="BFBFBF"/>
            <w:noWrap/>
            <w:vAlign w:val="bottom"/>
            <w:hideMark/>
          </w:tcPr>
          <w:p w:rsidR="006E515F" w:rsidRPr="003B7825" w:rsidRDefault="006E515F">
            <w:pPr>
              <w:rPr>
                <w:rFonts w:asciiTheme="minorHAnsi" w:hAnsiTheme="minorHAnsi" w:cs="Arial"/>
                <w:b/>
                <w:bCs/>
                <w:i/>
                <w:iCs/>
              </w:rPr>
            </w:pPr>
            <w:r w:rsidRPr="003B7825">
              <w:rPr>
                <w:rFonts w:asciiTheme="minorHAnsi" w:hAnsiTheme="minorHAnsi" w:cs="Arial"/>
                <w:b/>
                <w:bCs/>
                <w:i/>
                <w:iCs/>
              </w:rPr>
              <w:t>Master</w:t>
            </w:r>
          </w:p>
        </w:tc>
        <w:tc>
          <w:tcPr>
            <w:tcW w:w="12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6E515F" w:rsidRPr="003B7825" w:rsidRDefault="006E515F">
            <w:pPr>
              <w:jc w:val="center"/>
              <w:rPr>
                <w:rFonts w:asciiTheme="minorHAnsi" w:hAnsiTheme="minorHAnsi" w:cs="Arial"/>
                <w:b/>
                <w:bCs/>
                <w:i/>
                <w:iCs/>
              </w:rPr>
            </w:pPr>
            <w:r w:rsidRPr="003B7825">
              <w:rPr>
                <w:rFonts w:asciiTheme="minorHAnsi" w:hAnsiTheme="minorHAnsi" w:cs="Arial"/>
                <w:b/>
                <w:bCs/>
                <w:i/>
                <w:iCs/>
              </w:rPr>
              <w:t>2009-10</w:t>
            </w:r>
          </w:p>
        </w:tc>
        <w:tc>
          <w:tcPr>
            <w:tcW w:w="1240" w:type="dxa"/>
            <w:tcBorders>
              <w:top w:val="single" w:sz="4" w:space="0" w:color="auto"/>
              <w:left w:val="nil"/>
              <w:bottom w:val="single" w:sz="4" w:space="0" w:color="auto"/>
              <w:right w:val="single" w:sz="4" w:space="0" w:color="auto"/>
            </w:tcBorders>
            <w:shd w:val="clear" w:color="000000" w:fill="BFBFBF"/>
            <w:noWrap/>
            <w:vAlign w:val="bottom"/>
            <w:hideMark/>
          </w:tcPr>
          <w:p w:rsidR="006E515F" w:rsidRPr="003B7825" w:rsidRDefault="006E515F">
            <w:pPr>
              <w:jc w:val="center"/>
              <w:rPr>
                <w:rFonts w:asciiTheme="minorHAnsi" w:hAnsiTheme="minorHAnsi" w:cs="Arial"/>
                <w:b/>
                <w:bCs/>
                <w:i/>
                <w:iCs/>
              </w:rPr>
            </w:pPr>
            <w:r w:rsidRPr="003B7825">
              <w:rPr>
                <w:rFonts w:asciiTheme="minorHAnsi" w:hAnsiTheme="minorHAnsi" w:cs="Arial"/>
                <w:b/>
                <w:bCs/>
                <w:i/>
                <w:iCs/>
              </w:rPr>
              <w:t>2010-11</w:t>
            </w:r>
          </w:p>
        </w:tc>
        <w:tc>
          <w:tcPr>
            <w:tcW w:w="1240" w:type="dxa"/>
            <w:tcBorders>
              <w:top w:val="single" w:sz="4" w:space="0" w:color="auto"/>
              <w:left w:val="nil"/>
              <w:bottom w:val="single" w:sz="4" w:space="0" w:color="auto"/>
              <w:right w:val="single" w:sz="4" w:space="0" w:color="auto"/>
            </w:tcBorders>
            <w:shd w:val="clear" w:color="000000" w:fill="BFBFBF"/>
            <w:noWrap/>
            <w:vAlign w:val="bottom"/>
            <w:hideMark/>
          </w:tcPr>
          <w:p w:rsidR="006E515F" w:rsidRPr="003B7825" w:rsidRDefault="006E515F">
            <w:pPr>
              <w:jc w:val="center"/>
              <w:rPr>
                <w:rFonts w:asciiTheme="minorHAnsi" w:hAnsiTheme="minorHAnsi" w:cs="Arial"/>
                <w:b/>
                <w:bCs/>
                <w:i/>
                <w:iCs/>
              </w:rPr>
            </w:pPr>
            <w:r w:rsidRPr="003B7825">
              <w:rPr>
                <w:rFonts w:asciiTheme="minorHAnsi" w:hAnsiTheme="minorHAnsi" w:cs="Arial"/>
                <w:b/>
                <w:bCs/>
                <w:i/>
                <w:iCs/>
              </w:rPr>
              <w:t>2011-12</w:t>
            </w:r>
          </w:p>
        </w:tc>
        <w:tc>
          <w:tcPr>
            <w:tcW w:w="1240" w:type="dxa"/>
            <w:tcBorders>
              <w:top w:val="single" w:sz="4" w:space="0" w:color="auto"/>
              <w:left w:val="nil"/>
              <w:bottom w:val="single" w:sz="4" w:space="0" w:color="auto"/>
              <w:right w:val="single" w:sz="4" w:space="0" w:color="auto"/>
            </w:tcBorders>
            <w:shd w:val="clear" w:color="000000" w:fill="BFBFBF"/>
            <w:noWrap/>
            <w:vAlign w:val="bottom"/>
            <w:hideMark/>
          </w:tcPr>
          <w:p w:rsidR="006E515F" w:rsidRPr="003B7825" w:rsidRDefault="006E515F">
            <w:pPr>
              <w:jc w:val="center"/>
              <w:rPr>
                <w:rFonts w:asciiTheme="minorHAnsi" w:hAnsiTheme="minorHAnsi" w:cs="Arial"/>
                <w:b/>
                <w:bCs/>
                <w:i/>
                <w:iCs/>
              </w:rPr>
            </w:pPr>
            <w:r w:rsidRPr="003B7825">
              <w:rPr>
                <w:rFonts w:asciiTheme="minorHAnsi" w:hAnsiTheme="minorHAnsi" w:cs="Arial"/>
                <w:b/>
                <w:bCs/>
                <w:i/>
                <w:iCs/>
              </w:rPr>
              <w:t>2012-13</w:t>
            </w:r>
          </w:p>
        </w:tc>
        <w:tc>
          <w:tcPr>
            <w:tcW w:w="1240" w:type="dxa"/>
            <w:tcBorders>
              <w:top w:val="single" w:sz="4" w:space="0" w:color="auto"/>
              <w:left w:val="nil"/>
              <w:bottom w:val="single" w:sz="4" w:space="0" w:color="auto"/>
              <w:right w:val="single" w:sz="4" w:space="0" w:color="auto"/>
            </w:tcBorders>
            <w:shd w:val="clear" w:color="000000" w:fill="BFBFBF"/>
            <w:noWrap/>
            <w:vAlign w:val="bottom"/>
            <w:hideMark/>
          </w:tcPr>
          <w:p w:rsidR="006E515F" w:rsidRPr="003B7825" w:rsidRDefault="006E515F">
            <w:pPr>
              <w:jc w:val="center"/>
              <w:rPr>
                <w:rFonts w:asciiTheme="minorHAnsi" w:hAnsiTheme="minorHAnsi" w:cs="Arial"/>
                <w:b/>
                <w:bCs/>
                <w:i/>
                <w:iCs/>
              </w:rPr>
            </w:pPr>
            <w:r w:rsidRPr="003B7825">
              <w:rPr>
                <w:rFonts w:asciiTheme="minorHAnsi" w:hAnsiTheme="minorHAnsi" w:cs="Arial"/>
                <w:b/>
                <w:bCs/>
                <w:i/>
                <w:iCs/>
              </w:rPr>
              <w:t>2013-14</w:t>
            </w:r>
          </w:p>
        </w:tc>
        <w:tc>
          <w:tcPr>
            <w:tcW w:w="1340" w:type="dxa"/>
            <w:tcBorders>
              <w:top w:val="single" w:sz="4" w:space="0" w:color="auto"/>
              <w:left w:val="nil"/>
              <w:bottom w:val="single" w:sz="4" w:space="0" w:color="auto"/>
              <w:right w:val="single" w:sz="8" w:space="0" w:color="auto"/>
            </w:tcBorders>
            <w:shd w:val="clear" w:color="000000" w:fill="BFBFBF"/>
            <w:noWrap/>
            <w:vAlign w:val="bottom"/>
            <w:hideMark/>
          </w:tcPr>
          <w:p w:rsidR="006E515F" w:rsidRPr="003B7825" w:rsidRDefault="006E515F">
            <w:pPr>
              <w:jc w:val="center"/>
              <w:rPr>
                <w:rFonts w:asciiTheme="minorHAnsi" w:hAnsiTheme="minorHAnsi" w:cs="Arial"/>
                <w:b/>
                <w:bCs/>
                <w:i/>
                <w:iCs/>
              </w:rPr>
            </w:pPr>
            <w:r w:rsidRPr="003B7825">
              <w:rPr>
                <w:rFonts w:asciiTheme="minorHAnsi" w:hAnsiTheme="minorHAnsi" w:cs="Arial"/>
                <w:b/>
                <w:bCs/>
                <w:i/>
                <w:iCs/>
              </w:rPr>
              <w:t>Average</w:t>
            </w:r>
          </w:p>
        </w:tc>
      </w:tr>
      <w:tr w:rsidR="006E515F" w:rsidRPr="003B7825" w:rsidTr="006E515F">
        <w:trPr>
          <w:trHeight w:val="270"/>
        </w:trPr>
        <w:tc>
          <w:tcPr>
            <w:tcW w:w="1600" w:type="dxa"/>
            <w:tcBorders>
              <w:top w:val="nil"/>
              <w:left w:val="single" w:sz="8" w:space="0" w:color="auto"/>
              <w:bottom w:val="single" w:sz="8" w:space="0" w:color="auto"/>
              <w:right w:val="single" w:sz="4" w:space="0" w:color="auto"/>
            </w:tcBorders>
            <w:shd w:val="clear" w:color="auto" w:fill="auto"/>
            <w:noWrap/>
            <w:vAlign w:val="bottom"/>
            <w:hideMark/>
          </w:tcPr>
          <w:p w:rsidR="006E515F" w:rsidRPr="003B7825" w:rsidRDefault="006E515F">
            <w:pPr>
              <w:rPr>
                <w:rFonts w:asciiTheme="minorHAnsi" w:hAnsiTheme="minorHAnsi" w:cs="Arial"/>
              </w:rPr>
            </w:pPr>
            <w:r w:rsidRPr="003B7825">
              <w:rPr>
                <w:rFonts w:asciiTheme="minorHAnsi" w:hAnsiTheme="minorHAnsi" w:cs="Arial"/>
              </w:rPr>
              <w:t>Ratio</w:t>
            </w:r>
          </w:p>
        </w:tc>
        <w:tc>
          <w:tcPr>
            <w:tcW w:w="1240" w:type="dxa"/>
            <w:tcBorders>
              <w:top w:val="nil"/>
              <w:left w:val="nil"/>
              <w:bottom w:val="single" w:sz="8" w:space="0" w:color="auto"/>
              <w:right w:val="single" w:sz="4" w:space="0" w:color="auto"/>
            </w:tcBorders>
            <w:shd w:val="clear" w:color="auto" w:fill="auto"/>
            <w:noWrap/>
            <w:vAlign w:val="bottom"/>
            <w:hideMark/>
          </w:tcPr>
          <w:p w:rsidR="006E515F" w:rsidRPr="003B7825" w:rsidRDefault="006E515F">
            <w:pPr>
              <w:jc w:val="right"/>
              <w:rPr>
                <w:rFonts w:asciiTheme="minorHAnsi" w:hAnsiTheme="minorHAnsi" w:cs="Arial"/>
              </w:rPr>
            </w:pPr>
            <w:r w:rsidRPr="003B7825">
              <w:rPr>
                <w:rFonts w:asciiTheme="minorHAnsi" w:hAnsiTheme="minorHAnsi" w:cs="Arial"/>
              </w:rPr>
              <w:t>12.67</w:t>
            </w:r>
          </w:p>
        </w:tc>
        <w:tc>
          <w:tcPr>
            <w:tcW w:w="1240" w:type="dxa"/>
            <w:tcBorders>
              <w:top w:val="nil"/>
              <w:left w:val="nil"/>
              <w:bottom w:val="single" w:sz="8" w:space="0" w:color="auto"/>
              <w:right w:val="single" w:sz="4" w:space="0" w:color="auto"/>
            </w:tcBorders>
            <w:shd w:val="clear" w:color="auto" w:fill="auto"/>
            <w:noWrap/>
            <w:vAlign w:val="bottom"/>
            <w:hideMark/>
          </w:tcPr>
          <w:p w:rsidR="006E515F" w:rsidRPr="003B7825" w:rsidRDefault="006E515F">
            <w:pPr>
              <w:jc w:val="right"/>
              <w:rPr>
                <w:rFonts w:asciiTheme="minorHAnsi" w:hAnsiTheme="minorHAnsi" w:cs="Arial"/>
              </w:rPr>
            </w:pPr>
            <w:r w:rsidRPr="003B7825">
              <w:rPr>
                <w:rFonts w:asciiTheme="minorHAnsi" w:hAnsiTheme="minorHAnsi" w:cs="Arial"/>
              </w:rPr>
              <w:t>5.11</w:t>
            </w:r>
          </w:p>
        </w:tc>
        <w:tc>
          <w:tcPr>
            <w:tcW w:w="1240" w:type="dxa"/>
            <w:tcBorders>
              <w:top w:val="nil"/>
              <w:left w:val="nil"/>
              <w:bottom w:val="single" w:sz="8" w:space="0" w:color="auto"/>
              <w:right w:val="single" w:sz="4" w:space="0" w:color="auto"/>
            </w:tcBorders>
            <w:shd w:val="clear" w:color="auto" w:fill="auto"/>
            <w:noWrap/>
            <w:vAlign w:val="bottom"/>
            <w:hideMark/>
          </w:tcPr>
          <w:p w:rsidR="006E515F" w:rsidRPr="003B7825" w:rsidRDefault="006E515F">
            <w:pPr>
              <w:jc w:val="right"/>
              <w:rPr>
                <w:rFonts w:asciiTheme="minorHAnsi" w:hAnsiTheme="minorHAnsi" w:cs="Arial"/>
              </w:rPr>
            </w:pPr>
            <w:r w:rsidRPr="003B7825">
              <w:rPr>
                <w:rFonts w:asciiTheme="minorHAnsi" w:hAnsiTheme="minorHAnsi" w:cs="Arial"/>
              </w:rPr>
              <w:t>5.00</w:t>
            </w:r>
          </w:p>
        </w:tc>
        <w:tc>
          <w:tcPr>
            <w:tcW w:w="1240" w:type="dxa"/>
            <w:tcBorders>
              <w:top w:val="nil"/>
              <w:left w:val="nil"/>
              <w:bottom w:val="single" w:sz="8" w:space="0" w:color="auto"/>
              <w:right w:val="single" w:sz="4" w:space="0" w:color="auto"/>
            </w:tcBorders>
            <w:shd w:val="clear" w:color="auto" w:fill="auto"/>
            <w:noWrap/>
            <w:vAlign w:val="bottom"/>
            <w:hideMark/>
          </w:tcPr>
          <w:p w:rsidR="006E515F" w:rsidRPr="003B7825" w:rsidRDefault="006E515F">
            <w:pPr>
              <w:jc w:val="right"/>
              <w:rPr>
                <w:rFonts w:asciiTheme="minorHAnsi" w:hAnsiTheme="minorHAnsi" w:cs="Arial"/>
              </w:rPr>
            </w:pPr>
            <w:r w:rsidRPr="003B7825">
              <w:rPr>
                <w:rFonts w:asciiTheme="minorHAnsi" w:hAnsiTheme="minorHAnsi" w:cs="Arial"/>
              </w:rPr>
              <w:t>2.88</w:t>
            </w:r>
          </w:p>
        </w:tc>
        <w:tc>
          <w:tcPr>
            <w:tcW w:w="1240" w:type="dxa"/>
            <w:tcBorders>
              <w:top w:val="nil"/>
              <w:left w:val="nil"/>
              <w:bottom w:val="single" w:sz="8" w:space="0" w:color="auto"/>
              <w:right w:val="single" w:sz="4" w:space="0" w:color="auto"/>
            </w:tcBorders>
            <w:shd w:val="clear" w:color="auto" w:fill="auto"/>
            <w:noWrap/>
            <w:vAlign w:val="bottom"/>
            <w:hideMark/>
          </w:tcPr>
          <w:p w:rsidR="006E515F" w:rsidRPr="003B7825" w:rsidRDefault="006E515F">
            <w:pPr>
              <w:jc w:val="right"/>
              <w:rPr>
                <w:rFonts w:asciiTheme="minorHAnsi" w:hAnsiTheme="minorHAnsi" w:cs="Arial"/>
              </w:rPr>
            </w:pPr>
            <w:r w:rsidRPr="003B7825">
              <w:rPr>
                <w:rFonts w:asciiTheme="minorHAnsi" w:hAnsiTheme="minorHAnsi" w:cs="Arial"/>
              </w:rPr>
              <w:t>1.90</w:t>
            </w:r>
          </w:p>
        </w:tc>
        <w:tc>
          <w:tcPr>
            <w:tcW w:w="1340" w:type="dxa"/>
            <w:tcBorders>
              <w:top w:val="nil"/>
              <w:left w:val="nil"/>
              <w:bottom w:val="single" w:sz="8" w:space="0" w:color="auto"/>
              <w:right w:val="single" w:sz="8" w:space="0" w:color="auto"/>
            </w:tcBorders>
            <w:shd w:val="clear" w:color="auto" w:fill="auto"/>
            <w:noWrap/>
            <w:vAlign w:val="bottom"/>
            <w:hideMark/>
          </w:tcPr>
          <w:p w:rsidR="006E515F" w:rsidRPr="003B7825" w:rsidRDefault="006E515F">
            <w:pPr>
              <w:jc w:val="right"/>
              <w:rPr>
                <w:rFonts w:asciiTheme="minorHAnsi" w:hAnsiTheme="minorHAnsi" w:cs="Arial"/>
              </w:rPr>
            </w:pPr>
            <w:r w:rsidRPr="003B7825">
              <w:rPr>
                <w:rFonts w:asciiTheme="minorHAnsi" w:hAnsiTheme="minorHAnsi" w:cs="Arial"/>
              </w:rPr>
              <w:t>5.51</w:t>
            </w:r>
          </w:p>
        </w:tc>
      </w:tr>
    </w:tbl>
    <w:p w:rsidR="000203AC" w:rsidRPr="003B7825" w:rsidRDefault="000203AC" w:rsidP="00FE73E6">
      <w:pPr>
        <w:rPr>
          <w:rFonts w:asciiTheme="minorHAnsi" w:hAnsiTheme="minorHAnsi"/>
          <w:b/>
        </w:rPr>
      </w:pPr>
    </w:p>
    <w:p w:rsidR="001B674C" w:rsidRPr="003B7825" w:rsidRDefault="008765EC" w:rsidP="008765EC">
      <w:pPr>
        <w:jc w:val="both"/>
        <w:rPr>
          <w:rFonts w:asciiTheme="minorHAnsi" w:hAnsiTheme="minorHAnsi"/>
        </w:rPr>
      </w:pPr>
      <w:r w:rsidRPr="003B7825">
        <w:rPr>
          <w:rFonts w:asciiTheme="minorHAnsi" w:hAnsiTheme="minorHAnsi"/>
        </w:rPr>
        <w:t xml:space="preserve">There are no special student services which needed to be provided by the </w:t>
      </w:r>
      <w:r w:rsidR="006276E8" w:rsidRPr="003B7825">
        <w:rPr>
          <w:rFonts w:asciiTheme="minorHAnsi" w:hAnsiTheme="minorHAnsi"/>
        </w:rPr>
        <w:t>D</w:t>
      </w:r>
      <w:r w:rsidRPr="003B7825">
        <w:rPr>
          <w:rFonts w:asciiTheme="minorHAnsi" w:hAnsiTheme="minorHAnsi"/>
        </w:rPr>
        <w:t xml:space="preserve">epartment. However, it should be noted that in fall </w:t>
      </w:r>
      <w:r w:rsidR="002F463B" w:rsidRPr="003B7825">
        <w:rPr>
          <w:rFonts w:asciiTheme="minorHAnsi" w:hAnsiTheme="minorHAnsi"/>
        </w:rPr>
        <w:t>2011</w:t>
      </w:r>
      <w:r w:rsidRPr="003B7825">
        <w:rPr>
          <w:rFonts w:asciiTheme="minorHAnsi" w:hAnsiTheme="minorHAnsi"/>
        </w:rPr>
        <w:t xml:space="preserve"> the </w:t>
      </w:r>
      <w:r w:rsidR="002F463B" w:rsidRPr="003B7825">
        <w:rPr>
          <w:rFonts w:asciiTheme="minorHAnsi" w:hAnsiTheme="minorHAnsi"/>
        </w:rPr>
        <w:t>master’s</w:t>
      </w:r>
      <w:r w:rsidRPr="003B7825">
        <w:rPr>
          <w:rFonts w:asciiTheme="minorHAnsi" w:hAnsiTheme="minorHAnsi"/>
        </w:rPr>
        <w:t xml:space="preserve"> program transitioned into an </w:t>
      </w:r>
      <w:r w:rsidRPr="003B7825">
        <w:rPr>
          <w:rFonts w:asciiTheme="minorHAnsi" w:hAnsiTheme="minorHAnsi"/>
        </w:rPr>
        <w:lastRenderedPageBreak/>
        <w:t>online program. This resulted in all coursework being offered 100% online. However, to continue admitt</w:t>
      </w:r>
      <w:r w:rsidR="006276E8" w:rsidRPr="003B7825">
        <w:rPr>
          <w:rFonts w:asciiTheme="minorHAnsi" w:hAnsiTheme="minorHAnsi"/>
        </w:rPr>
        <w:t>ing i</w:t>
      </w:r>
      <w:r w:rsidR="007826D7" w:rsidRPr="003B7825">
        <w:rPr>
          <w:rFonts w:asciiTheme="minorHAnsi" w:hAnsiTheme="minorHAnsi"/>
        </w:rPr>
        <w:t>nternational students the D</w:t>
      </w:r>
      <w:r w:rsidRPr="003B7825">
        <w:rPr>
          <w:rFonts w:asciiTheme="minorHAnsi" w:hAnsiTheme="minorHAnsi"/>
        </w:rPr>
        <w:t xml:space="preserve">epartment made the decision that during the fall/spring semester hybrid courses would be offered separate from our online courses. </w:t>
      </w:r>
      <w:r w:rsidR="007826D7" w:rsidRPr="003B7825">
        <w:rPr>
          <w:rFonts w:asciiTheme="minorHAnsi" w:hAnsiTheme="minorHAnsi"/>
        </w:rPr>
        <w:t>This would allow the D</w:t>
      </w:r>
      <w:r w:rsidR="006276E8" w:rsidRPr="003B7825">
        <w:rPr>
          <w:rFonts w:asciiTheme="minorHAnsi" w:hAnsiTheme="minorHAnsi"/>
        </w:rPr>
        <w:t>epartment to continue to admit i</w:t>
      </w:r>
      <w:r w:rsidR="002F463B" w:rsidRPr="003B7825">
        <w:rPr>
          <w:rFonts w:asciiTheme="minorHAnsi" w:hAnsiTheme="minorHAnsi"/>
        </w:rPr>
        <w:t xml:space="preserve">nternational students. Students would be able to comply with F-1/J-1 status requirements mandated by the U.S. Custom and Immigration Services. Two of the requirements are that they must be enrolled full-time and second they are only authorized to take </w:t>
      </w:r>
      <w:r w:rsidR="00FF5242" w:rsidRPr="003B7825">
        <w:rPr>
          <w:rFonts w:asciiTheme="minorHAnsi" w:hAnsiTheme="minorHAnsi"/>
        </w:rPr>
        <w:t>two online courses in the program t</w:t>
      </w:r>
      <w:r w:rsidR="002F463B" w:rsidRPr="003B7825">
        <w:rPr>
          <w:rFonts w:asciiTheme="minorHAnsi" w:hAnsiTheme="minorHAnsi"/>
        </w:rPr>
        <w:t>o count towards their full-time status. Some students have funders who do not allow any online courses.</w:t>
      </w:r>
    </w:p>
    <w:p w:rsidR="00FB4B9B" w:rsidRPr="003B7825" w:rsidRDefault="00FB4B9B" w:rsidP="00FE73E6">
      <w:pPr>
        <w:rPr>
          <w:rFonts w:asciiTheme="minorHAnsi" w:hAnsiTheme="minorHAnsi"/>
          <w:b/>
        </w:rPr>
      </w:pPr>
    </w:p>
    <w:p w:rsidR="009F13B9" w:rsidRPr="003B7825" w:rsidRDefault="00FB4B9B" w:rsidP="00FE73E6">
      <w:pPr>
        <w:rPr>
          <w:rFonts w:asciiTheme="minorHAnsi" w:hAnsiTheme="minorHAnsi"/>
          <w:b/>
        </w:rPr>
      </w:pPr>
      <w:r w:rsidRPr="003B7825">
        <w:rPr>
          <w:rFonts w:asciiTheme="minorHAnsi" w:hAnsiTheme="minorHAnsi"/>
          <w:b/>
        </w:rPr>
        <w:t>2.</w:t>
      </w:r>
      <w:r w:rsidR="009F13B9" w:rsidRPr="003B7825">
        <w:rPr>
          <w:rFonts w:asciiTheme="minorHAnsi" w:hAnsiTheme="minorHAnsi"/>
          <w:b/>
        </w:rPr>
        <w:tab/>
      </w:r>
      <w:r w:rsidR="001B674C" w:rsidRPr="003B7825">
        <w:rPr>
          <w:rFonts w:asciiTheme="minorHAnsi" w:hAnsiTheme="minorHAnsi"/>
          <w:b/>
        </w:rPr>
        <w:t>Assess the department as it relates to faculty and s</w:t>
      </w:r>
      <w:r w:rsidRPr="003B7825">
        <w:rPr>
          <w:rFonts w:asciiTheme="minorHAnsi" w:hAnsiTheme="minorHAnsi"/>
          <w:b/>
        </w:rPr>
        <w:t xml:space="preserve">taff activities throughout the </w:t>
      </w:r>
    </w:p>
    <w:p w:rsidR="001B674C" w:rsidRPr="003B7825" w:rsidRDefault="001B674C" w:rsidP="009F13B9">
      <w:pPr>
        <w:ind w:firstLine="720"/>
        <w:rPr>
          <w:rFonts w:asciiTheme="minorHAnsi" w:hAnsiTheme="minorHAnsi"/>
          <w:b/>
        </w:rPr>
      </w:pPr>
      <w:r w:rsidRPr="003B7825">
        <w:rPr>
          <w:rFonts w:asciiTheme="minorHAnsi" w:hAnsiTheme="minorHAnsi"/>
          <w:b/>
        </w:rPr>
        <w:t>previous reporting period including research, service, and faculty/staff development:</w:t>
      </w:r>
      <w:r w:rsidR="009F13B9" w:rsidRPr="003B7825">
        <w:rPr>
          <w:rFonts w:asciiTheme="minorHAnsi" w:hAnsiTheme="minorHAnsi"/>
          <w:b/>
        </w:rPr>
        <w:t xml:space="preserve"> </w:t>
      </w:r>
    </w:p>
    <w:p w:rsidR="001B674C" w:rsidRPr="003B7825" w:rsidRDefault="007826D7" w:rsidP="00872B63">
      <w:pPr>
        <w:jc w:val="both"/>
        <w:rPr>
          <w:rFonts w:asciiTheme="minorHAnsi" w:hAnsiTheme="minorHAnsi"/>
        </w:rPr>
      </w:pPr>
      <w:r w:rsidRPr="003B7825">
        <w:rPr>
          <w:rFonts w:asciiTheme="minorHAnsi" w:hAnsiTheme="minorHAnsi"/>
        </w:rPr>
        <w:t>The D</w:t>
      </w:r>
      <w:r w:rsidR="00FB4B9B" w:rsidRPr="003B7825">
        <w:rPr>
          <w:rFonts w:asciiTheme="minorHAnsi" w:hAnsiTheme="minorHAnsi"/>
        </w:rPr>
        <w:t xml:space="preserve">epartment has </w:t>
      </w:r>
      <w:r w:rsidR="005106B3" w:rsidRPr="003B7825">
        <w:rPr>
          <w:rFonts w:asciiTheme="minorHAnsi" w:hAnsiTheme="minorHAnsi"/>
        </w:rPr>
        <w:t xml:space="preserve">had a few transitions to take place in this five year </w:t>
      </w:r>
      <w:r w:rsidR="00EA3FC3" w:rsidRPr="003B7825">
        <w:rPr>
          <w:rFonts w:asciiTheme="minorHAnsi" w:hAnsiTheme="minorHAnsi"/>
        </w:rPr>
        <w:t>reporting period. The semester preceding the fall 2009 semester there wer</w:t>
      </w:r>
      <w:r w:rsidR="000B58DA" w:rsidRPr="003B7825">
        <w:rPr>
          <w:rFonts w:asciiTheme="minorHAnsi" w:hAnsiTheme="minorHAnsi"/>
        </w:rPr>
        <w:t>e two full-time faculty in the D</w:t>
      </w:r>
      <w:r w:rsidR="00EA3FC3" w:rsidRPr="003B7825">
        <w:rPr>
          <w:rFonts w:asciiTheme="minorHAnsi" w:hAnsiTheme="minorHAnsi"/>
        </w:rPr>
        <w:t>epartment</w:t>
      </w:r>
      <w:r w:rsidR="0052618E" w:rsidRPr="003B7825">
        <w:rPr>
          <w:rFonts w:asciiTheme="minorHAnsi" w:hAnsiTheme="minorHAnsi"/>
        </w:rPr>
        <w:t>:</w:t>
      </w:r>
      <w:r w:rsidR="00EA3FC3" w:rsidRPr="003B7825">
        <w:rPr>
          <w:rFonts w:asciiTheme="minorHAnsi" w:hAnsiTheme="minorHAnsi"/>
        </w:rPr>
        <w:t xml:space="preserve"> Dr. Phil Bridgmon (Chair) and Dr. Tim </w:t>
      </w:r>
      <w:r w:rsidR="006276E8" w:rsidRPr="003B7825">
        <w:rPr>
          <w:rFonts w:asciiTheme="minorHAnsi" w:hAnsiTheme="minorHAnsi"/>
        </w:rPr>
        <w:t>Carter</w:t>
      </w:r>
      <w:r w:rsidR="00EA3FC3" w:rsidRPr="003B7825">
        <w:rPr>
          <w:rFonts w:asciiTheme="minorHAnsi" w:hAnsiTheme="minorHAnsi"/>
        </w:rPr>
        <w:t>.  In the fall of 2010</w:t>
      </w:r>
      <w:r w:rsidR="0052618E" w:rsidRPr="003B7825">
        <w:rPr>
          <w:rFonts w:asciiTheme="minorHAnsi" w:hAnsiTheme="minorHAnsi"/>
        </w:rPr>
        <w:t>,</w:t>
      </w:r>
      <w:r w:rsidR="00EA3FC3" w:rsidRPr="003B7825">
        <w:rPr>
          <w:rFonts w:asciiTheme="minorHAnsi" w:hAnsiTheme="minorHAnsi"/>
        </w:rPr>
        <w:t xml:space="preserve"> two more full-time faculty members were hired</w:t>
      </w:r>
      <w:r w:rsidR="0052618E" w:rsidRPr="003B7825">
        <w:rPr>
          <w:rFonts w:asciiTheme="minorHAnsi" w:hAnsiTheme="minorHAnsi"/>
        </w:rPr>
        <w:t xml:space="preserve">: </w:t>
      </w:r>
      <w:r w:rsidR="00EA3FC3" w:rsidRPr="003B7825">
        <w:rPr>
          <w:rFonts w:asciiTheme="minorHAnsi" w:hAnsiTheme="minorHAnsi"/>
        </w:rPr>
        <w:t>Dr. Yaschica Williams and Mrs. Suzanna Taylor. Due to the untimely passing of Dr. Tim Carter in the spring of 2011</w:t>
      </w:r>
      <w:r w:rsidR="0052618E" w:rsidRPr="003B7825">
        <w:rPr>
          <w:rFonts w:asciiTheme="minorHAnsi" w:hAnsiTheme="minorHAnsi"/>
        </w:rPr>
        <w:t>,</w:t>
      </w:r>
      <w:r w:rsidR="00EA3FC3" w:rsidRPr="003B7825">
        <w:rPr>
          <w:rFonts w:asciiTheme="minorHAnsi" w:hAnsiTheme="minorHAnsi"/>
        </w:rPr>
        <w:t xml:space="preserve"> Mr.</w:t>
      </w:r>
      <w:r w:rsidR="000B58DA" w:rsidRPr="003B7825">
        <w:rPr>
          <w:rFonts w:asciiTheme="minorHAnsi" w:hAnsiTheme="minorHAnsi"/>
        </w:rPr>
        <w:t xml:space="preserve"> Wayne Bergeron would join the D</w:t>
      </w:r>
      <w:r w:rsidR="00EA3FC3" w:rsidRPr="003B7825">
        <w:rPr>
          <w:rFonts w:asciiTheme="minorHAnsi" w:hAnsiTheme="minorHAnsi"/>
        </w:rPr>
        <w:t>epartment in the fall of 2011. Most recently Dr. Christopher Purser became the newest faculty member</w:t>
      </w:r>
      <w:r w:rsidR="00872B63" w:rsidRPr="003B7825">
        <w:rPr>
          <w:rFonts w:asciiTheme="minorHAnsi" w:hAnsiTheme="minorHAnsi"/>
        </w:rPr>
        <w:t xml:space="preserve"> fall 2012. </w:t>
      </w:r>
      <w:r w:rsidR="00EA3FC3" w:rsidRPr="003B7825">
        <w:rPr>
          <w:rFonts w:asciiTheme="minorHAnsi" w:hAnsiTheme="minorHAnsi"/>
        </w:rPr>
        <w:t xml:space="preserve"> </w:t>
      </w:r>
      <w:r w:rsidR="001A56FB" w:rsidRPr="003B7825">
        <w:rPr>
          <w:rFonts w:asciiTheme="minorHAnsi" w:hAnsiTheme="minorHAnsi"/>
        </w:rPr>
        <w:t xml:space="preserve">Dr. Phil Bridgmon separated from UNA July of 2012 for an administrative position </w:t>
      </w:r>
      <w:r w:rsidR="00872B63" w:rsidRPr="003B7825">
        <w:rPr>
          <w:rFonts w:asciiTheme="minorHAnsi" w:hAnsiTheme="minorHAnsi"/>
        </w:rPr>
        <w:t>as Dean</w:t>
      </w:r>
      <w:r w:rsidR="001A56FB" w:rsidRPr="003B7825">
        <w:rPr>
          <w:rFonts w:asciiTheme="minorHAnsi" w:hAnsiTheme="minorHAnsi"/>
        </w:rPr>
        <w:t xml:space="preserve"> </w:t>
      </w:r>
      <w:r w:rsidR="00872B63" w:rsidRPr="003B7825">
        <w:rPr>
          <w:rFonts w:asciiTheme="minorHAnsi" w:hAnsiTheme="minorHAnsi"/>
        </w:rPr>
        <w:t xml:space="preserve">at </w:t>
      </w:r>
      <w:r w:rsidR="001A56FB" w:rsidRPr="003B7825">
        <w:rPr>
          <w:rFonts w:asciiTheme="minorHAnsi" w:hAnsiTheme="minorHAnsi"/>
        </w:rPr>
        <w:t xml:space="preserve">another institution. </w:t>
      </w:r>
      <w:r w:rsidR="00872B63" w:rsidRPr="003B7825">
        <w:rPr>
          <w:rFonts w:asciiTheme="minorHAnsi" w:hAnsiTheme="minorHAnsi"/>
        </w:rPr>
        <w:t xml:space="preserve"> As of fall 2012 there were four fu</w:t>
      </w:r>
      <w:r w:rsidR="000B58DA" w:rsidRPr="003B7825">
        <w:rPr>
          <w:rFonts w:asciiTheme="minorHAnsi" w:hAnsiTheme="minorHAnsi"/>
        </w:rPr>
        <w:t>ll-time faculty members in the D</w:t>
      </w:r>
      <w:r w:rsidR="00872B63" w:rsidRPr="003B7825">
        <w:rPr>
          <w:rFonts w:asciiTheme="minorHAnsi" w:hAnsiTheme="minorHAnsi"/>
        </w:rPr>
        <w:t xml:space="preserve">epartment. </w:t>
      </w:r>
    </w:p>
    <w:p w:rsidR="0092700B" w:rsidRPr="003B7825" w:rsidRDefault="0092700B" w:rsidP="00872B63">
      <w:pPr>
        <w:jc w:val="both"/>
        <w:rPr>
          <w:rFonts w:asciiTheme="minorHAnsi" w:hAnsiTheme="minorHAnsi"/>
        </w:rPr>
      </w:pPr>
    </w:p>
    <w:p w:rsidR="0092700B" w:rsidRPr="003B7825" w:rsidRDefault="0092700B" w:rsidP="00872B63">
      <w:pPr>
        <w:jc w:val="both"/>
        <w:rPr>
          <w:rFonts w:asciiTheme="minorHAnsi" w:hAnsiTheme="minorHAnsi"/>
          <w:b/>
        </w:rPr>
      </w:pPr>
      <w:r w:rsidRPr="003B7825">
        <w:rPr>
          <w:rFonts w:asciiTheme="minorHAnsi" w:hAnsiTheme="minorHAnsi"/>
          <w:b/>
        </w:rPr>
        <w:t>Research Productivity</w:t>
      </w:r>
    </w:p>
    <w:p w:rsidR="0092700B" w:rsidRPr="003B7825" w:rsidRDefault="0092700B" w:rsidP="00872B63">
      <w:pPr>
        <w:jc w:val="both"/>
        <w:rPr>
          <w:rFonts w:asciiTheme="minorHAnsi" w:hAnsiTheme="minorHAnsi"/>
        </w:rPr>
      </w:pPr>
      <w:r w:rsidRPr="003B7825">
        <w:rPr>
          <w:rFonts w:asciiTheme="minorHAnsi" w:hAnsiTheme="minorHAnsi"/>
        </w:rPr>
        <w:t>Despite heavy teaching loads</w:t>
      </w:r>
      <w:r w:rsidR="0052618E" w:rsidRPr="003B7825">
        <w:rPr>
          <w:rFonts w:asciiTheme="minorHAnsi" w:hAnsiTheme="minorHAnsi"/>
        </w:rPr>
        <w:t>,</w:t>
      </w:r>
      <w:r w:rsidRPr="003B7825">
        <w:rPr>
          <w:rFonts w:asciiTheme="minorHAnsi" w:hAnsiTheme="minorHAnsi"/>
        </w:rPr>
        <w:t xml:space="preserve"> </w:t>
      </w:r>
      <w:r w:rsidR="00E043B2" w:rsidRPr="003B7825">
        <w:rPr>
          <w:rFonts w:asciiTheme="minorHAnsi" w:hAnsiTheme="minorHAnsi"/>
        </w:rPr>
        <w:t>Criminal Justice f</w:t>
      </w:r>
      <w:r w:rsidRPr="003B7825">
        <w:rPr>
          <w:rFonts w:asciiTheme="minorHAnsi" w:hAnsiTheme="minorHAnsi"/>
        </w:rPr>
        <w:t xml:space="preserve">aculty has been actively involved in research activities. The faculty has presented at a total of </w:t>
      </w:r>
      <w:r w:rsidR="009D0B1F" w:rsidRPr="003B7825">
        <w:rPr>
          <w:rFonts w:asciiTheme="minorHAnsi" w:hAnsiTheme="minorHAnsi"/>
        </w:rPr>
        <w:t>24</w:t>
      </w:r>
      <w:r w:rsidRPr="003B7825">
        <w:rPr>
          <w:rFonts w:asciiTheme="minorHAnsi" w:hAnsiTheme="minorHAnsi"/>
        </w:rPr>
        <w:t xml:space="preserve"> conferences. Likewise, the faculty has</w:t>
      </w:r>
      <w:r w:rsidR="009D0B1F" w:rsidRPr="003B7825">
        <w:rPr>
          <w:rFonts w:asciiTheme="minorHAnsi" w:hAnsiTheme="minorHAnsi"/>
        </w:rPr>
        <w:t xml:space="preserve"> produced four publications in refereed journals and one book chapter</w:t>
      </w:r>
      <w:r w:rsidRPr="003B7825">
        <w:rPr>
          <w:rFonts w:asciiTheme="minorHAnsi" w:hAnsiTheme="minorHAnsi"/>
        </w:rPr>
        <w:t xml:space="preserve">. </w:t>
      </w:r>
      <w:r w:rsidR="009D0B1F" w:rsidRPr="003B7825">
        <w:rPr>
          <w:rFonts w:asciiTheme="minorHAnsi" w:hAnsiTheme="minorHAnsi"/>
        </w:rPr>
        <w:t xml:space="preserve">Mr. Wayne Bergeron has also produced three publications in electronically delivered publications with articles written by professional practitioners in homeland security, domestic </w:t>
      </w:r>
      <w:r w:rsidR="009D0B1F" w:rsidRPr="003B7825">
        <w:rPr>
          <w:rFonts w:asciiTheme="minorHAnsi" w:hAnsiTheme="minorHAnsi"/>
        </w:rPr>
        <w:lastRenderedPageBreak/>
        <w:t>preparedness, and related fields.</w:t>
      </w:r>
      <w:r w:rsidR="0044237C" w:rsidRPr="003B7825">
        <w:rPr>
          <w:rFonts w:asciiTheme="minorHAnsi" w:hAnsiTheme="minorHAnsi"/>
        </w:rPr>
        <w:t xml:space="preserve"> These publications are noteworthy taking into consideration Mr. Berg</w:t>
      </w:r>
      <w:r w:rsidR="000B58DA" w:rsidRPr="003B7825">
        <w:rPr>
          <w:rFonts w:asciiTheme="minorHAnsi" w:hAnsiTheme="minorHAnsi"/>
        </w:rPr>
        <w:t>eron is the coordinator of the D</w:t>
      </w:r>
      <w:r w:rsidR="0044237C" w:rsidRPr="003B7825">
        <w:rPr>
          <w:rFonts w:asciiTheme="minorHAnsi" w:hAnsiTheme="minorHAnsi"/>
        </w:rPr>
        <w:t>epartment</w:t>
      </w:r>
      <w:r w:rsidR="000B58DA" w:rsidRPr="003B7825">
        <w:rPr>
          <w:rFonts w:asciiTheme="minorHAnsi" w:hAnsiTheme="minorHAnsi"/>
        </w:rPr>
        <w:t>’</w:t>
      </w:r>
      <w:r w:rsidR="0044237C" w:rsidRPr="003B7825">
        <w:rPr>
          <w:rFonts w:asciiTheme="minorHAnsi" w:hAnsiTheme="minorHAnsi"/>
        </w:rPr>
        <w:t>s Security and Emergency Management minor and certificate program.</w:t>
      </w:r>
    </w:p>
    <w:p w:rsidR="009D0B1F" w:rsidRPr="003B7825" w:rsidRDefault="009D0B1F" w:rsidP="00872B63">
      <w:pPr>
        <w:jc w:val="both"/>
        <w:rPr>
          <w:rFonts w:asciiTheme="minorHAnsi" w:hAnsiTheme="minorHAnsi"/>
        </w:rPr>
      </w:pPr>
    </w:p>
    <w:p w:rsidR="00EE01E4" w:rsidRPr="003B7825" w:rsidRDefault="00EE01E4" w:rsidP="00872B63">
      <w:pPr>
        <w:jc w:val="both"/>
        <w:rPr>
          <w:rFonts w:asciiTheme="minorHAnsi" w:hAnsiTheme="minorHAnsi"/>
          <w:b/>
        </w:rPr>
      </w:pPr>
      <w:r w:rsidRPr="003B7825">
        <w:rPr>
          <w:rFonts w:asciiTheme="minorHAnsi" w:hAnsiTheme="minorHAnsi"/>
          <w:b/>
        </w:rPr>
        <w:t>Service</w:t>
      </w:r>
    </w:p>
    <w:p w:rsidR="00EE01E4" w:rsidRPr="003B7825" w:rsidRDefault="00EE01E4" w:rsidP="00872B63">
      <w:pPr>
        <w:jc w:val="both"/>
        <w:rPr>
          <w:rFonts w:asciiTheme="minorHAnsi" w:hAnsiTheme="minorHAnsi"/>
        </w:rPr>
      </w:pPr>
      <w:r w:rsidRPr="003B7825">
        <w:rPr>
          <w:rFonts w:asciiTheme="minorHAnsi" w:hAnsiTheme="minorHAnsi"/>
        </w:rPr>
        <w:t xml:space="preserve">Criminal Justice </w:t>
      </w:r>
      <w:r w:rsidR="00E043B2" w:rsidRPr="003B7825">
        <w:rPr>
          <w:rFonts w:asciiTheme="minorHAnsi" w:hAnsiTheme="minorHAnsi"/>
        </w:rPr>
        <w:t>f</w:t>
      </w:r>
      <w:r w:rsidRPr="003B7825">
        <w:rPr>
          <w:rFonts w:asciiTheme="minorHAnsi" w:hAnsiTheme="minorHAnsi"/>
        </w:rPr>
        <w:t>aculty has exceeded expe</w:t>
      </w:r>
      <w:r w:rsidR="002673B1" w:rsidRPr="003B7825">
        <w:rPr>
          <w:rFonts w:asciiTheme="minorHAnsi" w:hAnsiTheme="minorHAnsi"/>
        </w:rPr>
        <w:t>ctations for service. They have engaged in active service to not only the University but also to the local and professional community. Below is a list of the most notable service activities by our faculty to the University, local and professional community.</w:t>
      </w:r>
    </w:p>
    <w:p w:rsidR="002673B1" w:rsidRPr="003B7825" w:rsidRDefault="002673B1" w:rsidP="00872B63">
      <w:pPr>
        <w:jc w:val="both"/>
        <w:rPr>
          <w:rFonts w:asciiTheme="minorHAnsi" w:hAnsiTheme="minorHAnsi"/>
        </w:rPr>
      </w:pPr>
    </w:p>
    <w:p w:rsidR="002673B1" w:rsidRPr="003B7825" w:rsidRDefault="002673B1" w:rsidP="00872B63">
      <w:pPr>
        <w:jc w:val="both"/>
        <w:rPr>
          <w:rFonts w:asciiTheme="minorHAnsi" w:hAnsiTheme="minorHAnsi"/>
          <w:u w:val="single"/>
        </w:rPr>
      </w:pPr>
      <w:r w:rsidRPr="003B7825">
        <w:rPr>
          <w:rFonts w:asciiTheme="minorHAnsi" w:hAnsiTheme="minorHAnsi"/>
          <w:u w:val="single"/>
        </w:rPr>
        <w:t>Mr. Wayne Bergeron</w:t>
      </w:r>
    </w:p>
    <w:p w:rsidR="002673B1" w:rsidRPr="003B7825" w:rsidRDefault="002673B1" w:rsidP="002673B1">
      <w:pPr>
        <w:jc w:val="both"/>
        <w:rPr>
          <w:rFonts w:asciiTheme="minorHAnsi" w:hAnsiTheme="minorHAnsi"/>
        </w:rPr>
      </w:pPr>
      <w:r w:rsidRPr="003B7825">
        <w:rPr>
          <w:rFonts w:asciiTheme="minorHAnsi" w:hAnsiTheme="minorHAnsi"/>
        </w:rPr>
        <w:t>Criminal Justice Undergraduate Program Coordinator</w:t>
      </w:r>
    </w:p>
    <w:p w:rsidR="002673B1" w:rsidRPr="003B7825" w:rsidRDefault="002673B1" w:rsidP="00872B63">
      <w:pPr>
        <w:jc w:val="both"/>
        <w:rPr>
          <w:rFonts w:asciiTheme="minorHAnsi" w:hAnsiTheme="minorHAnsi"/>
        </w:rPr>
      </w:pPr>
      <w:r w:rsidRPr="003B7825">
        <w:rPr>
          <w:rFonts w:asciiTheme="minorHAnsi" w:hAnsiTheme="minorHAnsi"/>
        </w:rPr>
        <w:t>Chair, UNA Veteran’s Day Commemoration Committee</w:t>
      </w:r>
    </w:p>
    <w:p w:rsidR="002673B1" w:rsidRPr="003B7825" w:rsidRDefault="002673B1" w:rsidP="00872B63">
      <w:pPr>
        <w:jc w:val="both"/>
        <w:rPr>
          <w:rFonts w:asciiTheme="minorHAnsi" w:hAnsiTheme="minorHAnsi"/>
        </w:rPr>
      </w:pPr>
      <w:r w:rsidRPr="003B7825">
        <w:rPr>
          <w:rFonts w:asciiTheme="minorHAnsi" w:hAnsiTheme="minorHAnsi"/>
        </w:rPr>
        <w:t>Faculty Advisor, UNA Military and Veteran Alliance</w:t>
      </w:r>
    </w:p>
    <w:p w:rsidR="006951A6" w:rsidRPr="003B7825" w:rsidRDefault="006951A6" w:rsidP="00872B63">
      <w:pPr>
        <w:jc w:val="both"/>
        <w:rPr>
          <w:rFonts w:asciiTheme="minorHAnsi" w:hAnsiTheme="minorHAnsi"/>
        </w:rPr>
      </w:pPr>
      <w:r w:rsidRPr="003B7825">
        <w:rPr>
          <w:rFonts w:asciiTheme="minorHAnsi" w:hAnsiTheme="minorHAnsi"/>
        </w:rPr>
        <w:t>Volunteer Scout Leader – Boy Scouts of America</w:t>
      </w:r>
    </w:p>
    <w:p w:rsidR="002673B1" w:rsidRPr="003B7825" w:rsidRDefault="002673B1" w:rsidP="00872B63">
      <w:pPr>
        <w:jc w:val="both"/>
        <w:rPr>
          <w:rFonts w:asciiTheme="minorHAnsi" w:hAnsiTheme="minorHAnsi"/>
        </w:rPr>
      </w:pPr>
    </w:p>
    <w:p w:rsidR="002673B1" w:rsidRPr="003B7825" w:rsidRDefault="002673B1" w:rsidP="00872B63">
      <w:pPr>
        <w:jc w:val="both"/>
        <w:rPr>
          <w:rFonts w:asciiTheme="minorHAnsi" w:hAnsiTheme="minorHAnsi"/>
          <w:u w:val="single"/>
        </w:rPr>
      </w:pPr>
      <w:r w:rsidRPr="003B7825">
        <w:rPr>
          <w:rFonts w:asciiTheme="minorHAnsi" w:hAnsiTheme="minorHAnsi"/>
          <w:u w:val="single"/>
        </w:rPr>
        <w:t>Dr. Christopher Purser</w:t>
      </w:r>
    </w:p>
    <w:p w:rsidR="002673B1" w:rsidRPr="003B7825" w:rsidRDefault="002673B1" w:rsidP="00872B63">
      <w:pPr>
        <w:jc w:val="both"/>
        <w:rPr>
          <w:rFonts w:asciiTheme="minorHAnsi" w:hAnsiTheme="minorHAnsi"/>
        </w:rPr>
      </w:pPr>
      <w:r w:rsidRPr="003B7825">
        <w:rPr>
          <w:rFonts w:asciiTheme="minorHAnsi" w:hAnsiTheme="minorHAnsi"/>
        </w:rPr>
        <w:t xml:space="preserve">Criminal Justice Graduate </w:t>
      </w:r>
      <w:r w:rsidR="000B58DA" w:rsidRPr="003B7825">
        <w:rPr>
          <w:rFonts w:asciiTheme="minorHAnsi" w:hAnsiTheme="minorHAnsi"/>
        </w:rPr>
        <w:t>Coordinator</w:t>
      </w:r>
    </w:p>
    <w:p w:rsidR="00366598" w:rsidRPr="003B7825" w:rsidRDefault="00366598" w:rsidP="00366598">
      <w:pPr>
        <w:jc w:val="both"/>
        <w:rPr>
          <w:rFonts w:asciiTheme="minorHAnsi" w:hAnsiTheme="minorHAnsi"/>
        </w:rPr>
      </w:pPr>
      <w:r w:rsidRPr="003B7825">
        <w:rPr>
          <w:rFonts w:asciiTheme="minorHAnsi" w:hAnsiTheme="minorHAnsi"/>
        </w:rPr>
        <w:t>A &amp; S Graduate Readmissions Committee</w:t>
      </w:r>
    </w:p>
    <w:p w:rsidR="002673B1" w:rsidRPr="003B7825" w:rsidRDefault="002673B1" w:rsidP="00872B63">
      <w:pPr>
        <w:jc w:val="both"/>
        <w:rPr>
          <w:rFonts w:asciiTheme="minorHAnsi" w:hAnsiTheme="minorHAnsi"/>
        </w:rPr>
      </w:pPr>
      <w:r w:rsidRPr="003B7825">
        <w:rPr>
          <w:rFonts w:asciiTheme="minorHAnsi" w:hAnsiTheme="minorHAnsi"/>
        </w:rPr>
        <w:t>Minority Student Athletic Mentoring Program</w:t>
      </w:r>
    </w:p>
    <w:p w:rsidR="002673B1" w:rsidRPr="003B7825" w:rsidRDefault="002673B1" w:rsidP="00872B63">
      <w:pPr>
        <w:jc w:val="both"/>
        <w:rPr>
          <w:rFonts w:asciiTheme="minorHAnsi" w:hAnsiTheme="minorHAnsi"/>
        </w:rPr>
      </w:pPr>
      <w:r w:rsidRPr="003B7825">
        <w:rPr>
          <w:rFonts w:asciiTheme="minorHAnsi" w:hAnsiTheme="minorHAnsi"/>
        </w:rPr>
        <w:t>Graduate Advisory Council</w:t>
      </w:r>
    </w:p>
    <w:p w:rsidR="002673B1" w:rsidRPr="003B7825" w:rsidRDefault="002673B1" w:rsidP="00872B63">
      <w:pPr>
        <w:jc w:val="both"/>
        <w:rPr>
          <w:rFonts w:asciiTheme="minorHAnsi" w:hAnsiTheme="minorHAnsi"/>
        </w:rPr>
      </w:pPr>
      <w:r w:rsidRPr="003B7825">
        <w:rPr>
          <w:rFonts w:asciiTheme="minorHAnsi" w:hAnsiTheme="minorHAnsi"/>
        </w:rPr>
        <w:t>A &amp; S Graduate Advisory Council</w:t>
      </w:r>
    </w:p>
    <w:p w:rsidR="002673B1" w:rsidRPr="003B7825" w:rsidRDefault="002673B1" w:rsidP="00872B63">
      <w:pPr>
        <w:jc w:val="both"/>
        <w:rPr>
          <w:rFonts w:asciiTheme="minorHAnsi" w:hAnsiTheme="minorHAnsi"/>
        </w:rPr>
      </w:pPr>
      <w:r w:rsidRPr="003B7825">
        <w:rPr>
          <w:rFonts w:asciiTheme="minorHAnsi" w:hAnsiTheme="minorHAnsi"/>
        </w:rPr>
        <w:t>Faculty Senator</w:t>
      </w:r>
    </w:p>
    <w:p w:rsidR="00E043B2" w:rsidRPr="003B7825" w:rsidRDefault="00E043B2" w:rsidP="00872B63">
      <w:pPr>
        <w:jc w:val="both"/>
        <w:rPr>
          <w:rFonts w:asciiTheme="minorHAnsi" w:hAnsiTheme="minorHAnsi"/>
        </w:rPr>
      </w:pPr>
      <w:r w:rsidRPr="003B7825">
        <w:rPr>
          <w:rFonts w:asciiTheme="minorHAnsi" w:hAnsiTheme="minorHAnsi"/>
        </w:rPr>
        <w:t>Advisory Board, Social and Behavioral Science Research Center (SBSRC)</w:t>
      </w:r>
    </w:p>
    <w:p w:rsidR="002673B1" w:rsidRPr="003B7825" w:rsidRDefault="002673B1" w:rsidP="00872B63">
      <w:pPr>
        <w:jc w:val="both"/>
        <w:rPr>
          <w:rFonts w:asciiTheme="minorHAnsi" w:hAnsiTheme="minorHAnsi"/>
        </w:rPr>
      </w:pPr>
      <w:r w:rsidRPr="003B7825">
        <w:rPr>
          <w:rFonts w:asciiTheme="minorHAnsi" w:hAnsiTheme="minorHAnsi"/>
        </w:rPr>
        <w:t>Co-chair and member, Faculty Attitude Survey Committee</w:t>
      </w:r>
      <w:r w:rsidR="0060327F" w:rsidRPr="003B7825">
        <w:rPr>
          <w:rFonts w:asciiTheme="minorHAnsi" w:hAnsiTheme="minorHAnsi"/>
        </w:rPr>
        <w:t xml:space="preserve"> (Faculty Senate)</w:t>
      </w:r>
    </w:p>
    <w:p w:rsidR="00C927C9" w:rsidRPr="003B7825" w:rsidRDefault="00C927C9" w:rsidP="00872B63">
      <w:pPr>
        <w:jc w:val="both"/>
        <w:rPr>
          <w:rFonts w:asciiTheme="minorHAnsi" w:hAnsiTheme="minorHAnsi"/>
        </w:rPr>
      </w:pPr>
      <w:r w:rsidRPr="003B7825">
        <w:rPr>
          <w:rFonts w:asciiTheme="minorHAnsi" w:hAnsiTheme="minorHAnsi"/>
        </w:rPr>
        <w:t>A &amp;S Faculty Development and Research Grant Committee</w:t>
      </w:r>
    </w:p>
    <w:p w:rsidR="002673B1" w:rsidRPr="003B7825" w:rsidRDefault="00C927C9" w:rsidP="00872B63">
      <w:pPr>
        <w:jc w:val="both"/>
        <w:rPr>
          <w:rFonts w:asciiTheme="minorHAnsi" w:hAnsiTheme="minorHAnsi"/>
        </w:rPr>
      </w:pPr>
      <w:r w:rsidRPr="003B7825">
        <w:rPr>
          <w:rFonts w:asciiTheme="minorHAnsi" w:hAnsiTheme="minorHAnsi"/>
        </w:rPr>
        <w:t>Peer Reviewer</w:t>
      </w:r>
      <w:r w:rsidRPr="003B7825">
        <w:rPr>
          <w:rFonts w:asciiTheme="minorHAnsi" w:hAnsiTheme="minorHAnsi"/>
          <w:i/>
        </w:rPr>
        <w:t>, Urban Studies</w:t>
      </w:r>
    </w:p>
    <w:p w:rsidR="00C927C9" w:rsidRPr="003B7825" w:rsidRDefault="00C927C9" w:rsidP="00872B63">
      <w:pPr>
        <w:jc w:val="both"/>
        <w:rPr>
          <w:rFonts w:asciiTheme="minorHAnsi" w:hAnsiTheme="minorHAnsi"/>
        </w:rPr>
      </w:pPr>
      <w:r w:rsidRPr="003B7825">
        <w:rPr>
          <w:rFonts w:asciiTheme="minorHAnsi" w:hAnsiTheme="minorHAnsi"/>
        </w:rPr>
        <w:t xml:space="preserve">Panel chair, Southern Criminal Justice Association </w:t>
      </w:r>
      <w:r w:rsidR="00366598" w:rsidRPr="003B7825">
        <w:rPr>
          <w:rFonts w:asciiTheme="minorHAnsi" w:hAnsiTheme="minorHAnsi"/>
        </w:rPr>
        <w:t xml:space="preserve">Annual </w:t>
      </w:r>
      <w:r w:rsidRPr="003B7825">
        <w:rPr>
          <w:rFonts w:asciiTheme="minorHAnsi" w:hAnsiTheme="minorHAnsi"/>
        </w:rPr>
        <w:t xml:space="preserve">Meeting </w:t>
      </w:r>
    </w:p>
    <w:p w:rsidR="00AE3CA5" w:rsidRPr="003B7825" w:rsidRDefault="00AE3CA5" w:rsidP="00872B63">
      <w:pPr>
        <w:jc w:val="both"/>
        <w:rPr>
          <w:rFonts w:asciiTheme="minorHAnsi" w:hAnsiTheme="minorHAnsi"/>
        </w:rPr>
      </w:pPr>
    </w:p>
    <w:p w:rsidR="00C927C9" w:rsidRPr="003B7825" w:rsidRDefault="00C927C9" w:rsidP="00872B63">
      <w:pPr>
        <w:jc w:val="both"/>
        <w:rPr>
          <w:rFonts w:asciiTheme="minorHAnsi" w:hAnsiTheme="minorHAnsi"/>
        </w:rPr>
      </w:pPr>
    </w:p>
    <w:p w:rsidR="009F13B9" w:rsidRPr="003B7825" w:rsidRDefault="009F13B9" w:rsidP="00872B63">
      <w:pPr>
        <w:jc w:val="both"/>
        <w:rPr>
          <w:rFonts w:asciiTheme="minorHAnsi" w:hAnsiTheme="minorHAnsi"/>
        </w:rPr>
      </w:pPr>
    </w:p>
    <w:p w:rsidR="00C927C9" w:rsidRPr="003B7825" w:rsidRDefault="0060327F" w:rsidP="00872B63">
      <w:pPr>
        <w:jc w:val="both"/>
        <w:rPr>
          <w:rFonts w:asciiTheme="minorHAnsi" w:hAnsiTheme="minorHAnsi"/>
          <w:u w:val="single"/>
        </w:rPr>
      </w:pPr>
      <w:r w:rsidRPr="003B7825">
        <w:rPr>
          <w:rFonts w:asciiTheme="minorHAnsi" w:hAnsiTheme="minorHAnsi"/>
          <w:u w:val="single"/>
        </w:rPr>
        <w:lastRenderedPageBreak/>
        <w:t xml:space="preserve">Mrs. </w:t>
      </w:r>
      <w:r w:rsidR="00C927C9" w:rsidRPr="003B7825">
        <w:rPr>
          <w:rFonts w:asciiTheme="minorHAnsi" w:hAnsiTheme="minorHAnsi"/>
          <w:u w:val="single"/>
        </w:rPr>
        <w:t>Suzanna Taylor</w:t>
      </w:r>
    </w:p>
    <w:p w:rsidR="00C927C9" w:rsidRPr="003B7825" w:rsidRDefault="00C927C9" w:rsidP="00872B63">
      <w:pPr>
        <w:jc w:val="both"/>
        <w:rPr>
          <w:rFonts w:asciiTheme="minorHAnsi" w:hAnsiTheme="minorHAnsi"/>
        </w:rPr>
      </w:pPr>
      <w:r w:rsidRPr="003B7825">
        <w:rPr>
          <w:rFonts w:asciiTheme="minorHAnsi" w:hAnsiTheme="minorHAnsi"/>
        </w:rPr>
        <w:t xml:space="preserve">Three professional public teaching presentations to local community </w:t>
      </w:r>
      <w:r w:rsidR="00366598" w:rsidRPr="003B7825">
        <w:rPr>
          <w:rFonts w:asciiTheme="minorHAnsi" w:hAnsiTheme="minorHAnsi"/>
        </w:rPr>
        <w:t xml:space="preserve">policing </w:t>
      </w:r>
      <w:r w:rsidRPr="003B7825">
        <w:rPr>
          <w:rFonts w:asciiTheme="minorHAnsi" w:hAnsiTheme="minorHAnsi"/>
        </w:rPr>
        <w:t>agencies</w:t>
      </w:r>
      <w:r w:rsidR="007826D7" w:rsidRPr="003B7825">
        <w:rPr>
          <w:rFonts w:asciiTheme="minorHAnsi" w:hAnsiTheme="minorHAnsi"/>
        </w:rPr>
        <w:t>.</w:t>
      </w:r>
    </w:p>
    <w:p w:rsidR="00C927C9" w:rsidRPr="003B7825" w:rsidRDefault="00C927C9" w:rsidP="00872B63">
      <w:pPr>
        <w:jc w:val="both"/>
        <w:rPr>
          <w:rFonts w:asciiTheme="minorHAnsi" w:hAnsiTheme="minorHAnsi"/>
        </w:rPr>
      </w:pPr>
      <w:r w:rsidRPr="003B7825">
        <w:rPr>
          <w:rFonts w:asciiTheme="minorHAnsi" w:hAnsiTheme="minorHAnsi"/>
        </w:rPr>
        <w:t xml:space="preserve">Member, Task Force: “To Get Her There” – Presented forensic related educational sessions to </w:t>
      </w:r>
    </w:p>
    <w:p w:rsidR="00C927C9" w:rsidRPr="003B7825" w:rsidRDefault="00C927C9" w:rsidP="00872B63">
      <w:pPr>
        <w:jc w:val="both"/>
        <w:rPr>
          <w:rFonts w:asciiTheme="minorHAnsi" w:hAnsiTheme="minorHAnsi"/>
        </w:rPr>
      </w:pPr>
      <w:r w:rsidRPr="003B7825">
        <w:rPr>
          <w:rFonts w:asciiTheme="minorHAnsi" w:hAnsiTheme="minorHAnsi"/>
        </w:rPr>
        <w:t xml:space="preserve">     local elementary schools. Goal is to educate and empower girls.</w:t>
      </w:r>
    </w:p>
    <w:p w:rsidR="00C927C9" w:rsidRPr="003B7825" w:rsidRDefault="00C927C9" w:rsidP="00872B63">
      <w:pPr>
        <w:jc w:val="both"/>
        <w:rPr>
          <w:rFonts w:asciiTheme="minorHAnsi" w:hAnsiTheme="minorHAnsi"/>
        </w:rPr>
      </w:pPr>
      <w:r w:rsidRPr="003B7825">
        <w:rPr>
          <w:rFonts w:asciiTheme="minorHAnsi" w:hAnsiTheme="minorHAnsi"/>
        </w:rPr>
        <w:t>Educational presenter (Forensic Science): Athens Girl Scout Troop</w:t>
      </w:r>
      <w:r w:rsidR="007826D7" w:rsidRPr="003B7825">
        <w:rPr>
          <w:rFonts w:asciiTheme="minorHAnsi" w:hAnsiTheme="minorHAnsi"/>
        </w:rPr>
        <w:t>.</w:t>
      </w:r>
    </w:p>
    <w:p w:rsidR="0060327F" w:rsidRPr="003B7825" w:rsidRDefault="00C927C9" w:rsidP="00872B63">
      <w:pPr>
        <w:jc w:val="both"/>
        <w:rPr>
          <w:rFonts w:asciiTheme="minorHAnsi" w:hAnsiTheme="minorHAnsi"/>
        </w:rPr>
      </w:pPr>
      <w:r w:rsidRPr="003B7825">
        <w:rPr>
          <w:rFonts w:asciiTheme="minorHAnsi" w:hAnsiTheme="minorHAnsi"/>
        </w:rPr>
        <w:t>Educational presenter (</w:t>
      </w:r>
      <w:r w:rsidR="0060327F" w:rsidRPr="003B7825">
        <w:rPr>
          <w:rFonts w:asciiTheme="minorHAnsi" w:hAnsiTheme="minorHAnsi"/>
        </w:rPr>
        <w:t xml:space="preserve">Sexting and legalities involved in sending text messages by juveniles): </w:t>
      </w:r>
    </w:p>
    <w:p w:rsidR="00C927C9" w:rsidRPr="003B7825" w:rsidRDefault="0060327F" w:rsidP="00872B63">
      <w:pPr>
        <w:jc w:val="both"/>
        <w:rPr>
          <w:rFonts w:asciiTheme="minorHAnsi" w:hAnsiTheme="minorHAnsi"/>
        </w:rPr>
      </w:pPr>
      <w:r w:rsidRPr="003B7825">
        <w:rPr>
          <w:rFonts w:asciiTheme="minorHAnsi" w:hAnsiTheme="minorHAnsi"/>
        </w:rPr>
        <w:t xml:space="preserve">     Haleyville High School.</w:t>
      </w:r>
    </w:p>
    <w:p w:rsidR="0060327F" w:rsidRPr="003B7825" w:rsidRDefault="0060327F" w:rsidP="00872B63">
      <w:pPr>
        <w:jc w:val="both"/>
        <w:rPr>
          <w:rFonts w:asciiTheme="minorHAnsi" w:hAnsiTheme="minorHAnsi"/>
        </w:rPr>
      </w:pPr>
    </w:p>
    <w:p w:rsidR="0060327F" w:rsidRPr="003B7825" w:rsidRDefault="0060327F" w:rsidP="00872B63">
      <w:pPr>
        <w:jc w:val="both"/>
        <w:rPr>
          <w:rFonts w:asciiTheme="minorHAnsi" w:hAnsiTheme="minorHAnsi"/>
          <w:u w:val="single"/>
        </w:rPr>
      </w:pPr>
      <w:r w:rsidRPr="003B7825">
        <w:rPr>
          <w:rFonts w:asciiTheme="minorHAnsi" w:hAnsiTheme="minorHAnsi"/>
          <w:u w:val="single"/>
        </w:rPr>
        <w:t>Dr. Yaschica Williams</w:t>
      </w:r>
    </w:p>
    <w:p w:rsidR="0060327F" w:rsidRPr="003B7825" w:rsidRDefault="0060327F" w:rsidP="00872B63">
      <w:pPr>
        <w:jc w:val="both"/>
        <w:rPr>
          <w:rFonts w:asciiTheme="minorHAnsi" w:hAnsiTheme="minorHAnsi"/>
        </w:rPr>
      </w:pPr>
      <w:r w:rsidRPr="003B7825">
        <w:rPr>
          <w:rFonts w:asciiTheme="minorHAnsi" w:hAnsiTheme="minorHAnsi"/>
        </w:rPr>
        <w:t>Chair, Department of Criminal Justice</w:t>
      </w:r>
    </w:p>
    <w:p w:rsidR="0060327F" w:rsidRPr="003B7825" w:rsidRDefault="0060327F" w:rsidP="00872B63">
      <w:pPr>
        <w:jc w:val="both"/>
        <w:rPr>
          <w:rFonts w:asciiTheme="minorHAnsi" w:hAnsiTheme="minorHAnsi"/>
        </w:rPr>
      </w:pPr>
      <w:r w:rsidRPr="003B7825">
        <w:rPr>
          <w:rFonts w:asciiTheme="minorHAnsi" w:hAnsiTheme="minorHAnsi"/>
        </w:rPr>
        <w:t>Criminal Justice Graduate Program Director</w:t>
      </w:r>
    </w:p>
    <w:p w:rsidR="0060327F" w:rsidRPr="003B7825" w:rsidRDefault="0060327F" w:rsidP="00872B63">
      <w:pPr>
        <w:jc w:val="both"/>
        <w:rPr>
          <w:rFonts w:asciiTheme="minorHAnsi" w:hAnsiTheme="minorHAnsi"/>
        </w:rPr>
      </w:pPr>
      <w:r w:rsidRPr="003B7825">
        <w:rPr>
          <w:rFonts w:asciiTheme="minorHAnsi" w:hAnsiTheme="minorHAnsi"/>
        </w:rPr>
        <w:t>A &amp; S Graduate Readmissions Committee</w:t>
      </w:r>
    </w:p>
    <w:p w:rsidR="0060327F" w:rsidRPr="003B7825" w:rsidRDefault="0060327F" w:rsidP="00872B63">
      <w:pPr>
        <w:jc w:val="both"/>
        <w:rPr>
          <w:rFonts w:asciiTheme="minorHAnsi" w:hAnsiTheme="minorHAnsi"/>
        </w:rPr>
      </w:pPr>
      <w:r w:rsidRPr="003B7825">
        <w:rPr>
          <w:rFonts w:asciiTheme="minorHAnsi" w:hAnsiTheme="minorHAnsi"/>
        </w:rPr>
        <w:t>Faculty Senator</w:t>
      </w:r>
    </w:p>
    <w:p w:rsidR="0060327F" w:rsidRPr="003B7825" w:rsidRDefault="0060327F" w:rsidP="00872B63">
      <w:pPr>
        <w:jc w:val="both"/>
        <w:rPr>
          <w:rFonts w:asciiTheme="minorHAnsi" w:hAnsiTheme="minorHAnsi"/>
        </w:rPr>
      </w:pPr>
      <w:r w:rsidRPr="003B7825">
        <w:rPr>
          <w:rFonts w:asciiTheme="minorHAnsi" w:hAnsiTheme="minorHAnsi"/>
        </w:rPr>
        <w:t>Chair</w:t>
      </w:r>
      <w:r w:rsidR="00366598" w:rsidRPr="003B7825">
        <w:rPr>
          <w:rFonts w:asciiTheme="minorHAnsi" w:hAnsiTheme="minorHAnsi"/>
        </w:rPr>
        <w:t xml:space="preserve"> and member</w:t>
      </w:r>
      <w:r w:rsidRPr="003B7825">
        <w:rPr>
          <w:rFonts w:asciiTheme="minorHAnsi" w:hAnsiTheme="minorHAnsi"/>
        </w:rPr>
        <w:t>, Academic Affairs Committee (Faculty Senate)</w:t>
      </w:r>
    </w:p>
    <w:p w:rsidR="0060327F" w:rsidRPr="003B7825" w:rsidRDefault="0060327F" w:rsidP="00872B63">
      <w:pPr>
        <w:jc w:val="both"/>
        <w:rPr>
          <w:rFonts w:asciiTheme="minorHAnsi" w:hAnsiTheme="minorHAnsi"/>
        </w:rPr>
      </w:pPr>
      <w:r w:rsidRPr="003B7825">
        <w:rPr>
          <w:rFonts w:asciiTheme="minorHAnsi" w:hAnsiTheme="minorHAnsi"/>
        </w:rPr>
        <w:t>Director, Social and Behavioral Science Research Center (SBSRC)</w:t>
      </w:r>
    </w:p>
    <w:p w:rsidR="0060327F" w:rsidRPr="003B7825" w:rsidRDefault="0060327F" w:rsidP="00872B63">
      <w:pPr>
        <w:jc w:val="both"/>
        <w:rPr>
          <w:rFonts w:asciiTheme="minorHAnsi" w:hAnsiTheme="minorHAnsi"/>
        </w:rPr>
      </w:pPr>
      <w:r w:rsidRPr="003B7825">
        <w:rPr>
          <w:rFonts w:asciiTheme="minorHAnsi" w:hAnsiTheme="minorHAnsi"/>
        </w:rPr>
        <w:t>Co-Investigator, Campus Climate Student Survey</w:t>
      </w:r>
    </w:p>
    <w:p w:rsidR="0060327F" w:rsidRPr="003B7825" w:rsidRDefault="0060327F" w:rsidP="00872B63">
      <w:pPr>
        <w:jc w:val="both"/>
        <w:rPr>
          <w:rFonts w:asciiTheme="minorHAnsi" w:hAnsiTheme="minorHAnsi"/>
        </w:rPr>
      </w:pPr>
      <w:r w:rsidRPr="003B7825">
        <w:rPr>
          <w:rFonts w:asciiTheme="minorHAnsi" w:hAnsiTheme="minorHAnsi"/>
        </w:rPr>
        <w:t>Title IX Advisory Board</w:t>
      </w:r>
    </w:p>
    <w:p w:rsidR="0060327F" w:rsidRPr="003B7825" w:rsidRDefault="0060327F" w:rsidP="00872B63">
      <w:pPr>
        <w:jc w:val="both"/>
        <w:rPr>
          <w:rFonts w:asciiTheme="minorHAnsi" w:hAnsiTheme="minorHAnsi"/>
        </w:rPr>
      </w:pPr>
      <w:r w:rsidRPr="003B7825">
        <w:rPr>
          <w:rFonts w:asciiTheme="minorHAnsi" w:hAnsiTheme="minorHAnsi"/>
        </w:rPr>
        <w:t>Chair</w:t>
      </w:r>
      <w:r w:rsidR="00366598" w:rsidRPr="003B7825">
        <w:rPr>
          <w:rFonts w:asciiTheme="minorHAnsi" w:hAnsiTheme="minorHAnsi"/>
        </w:rPr>
        <w:t xml:space="preserve"> and member</w:t>
      </w:r>
      <w:r w:rsidRPr="003B7825">
        <w:rPr>
          <w:rFonts w:asciiTheme="minorHAnsi" w:hAnsiTheme="minorHAnsi"/>
        </w:rPr>
        <w:t>, Campus Safety Task Force</w:t>
      </w:r>
    </w:p>
    <w:p w:rsidR="0060327F" w:rsidRPr="003B7825" w:rsidRDefault="0060327F" w:rsidP="00872B63">
      <w:pPr>
        <w:jc w:val="both"/>
        <w:rPr>
          <w:rFonts w:asciiTheme="minorHAnsi" w:hAnsiTheme="minorHAnsi"/>
        </w:rPr>
      </w:pPr>
      <w:r w:rsidRPr="003B7825">
        <w:rPr>
          <w:rFonts w:asciiTheme="minorHAnsi" w:hAnsiTheme="minorHAnsi"/>
        </w:rPr>
        <w:t>A &amp; S Faculty Development and Research Grant Committee</w:t>
      </w:r>
    </w:p>
    <w:p w:rsidR="0060327F" w:rsidRPr="003B7825" w:rsidRDefault="0060327F" w:rsidP="00872B63">
      <w:pPr>
        <w:jc w:val="both"/>
        <w:rPr>
          <w:rFonts w:asciiTheme="minorHAnsi" w:hAnsiTheme="minorHAnsi"/>
        </w:rPr>
      </w:pPr>
      <w:r w:rsidRPr="003B7825">
        <w:rPr>
          <w:rFonts w:asciiTheme="minorHAnsi" w:hAnsiTheme="minorHAnsi"/>
        </w:rPr>
        <w:t>Guest Speaker: Center for Women Studies, Sexual Assault Awareness Month</w:t>
      </w:r>
    </w:p>
    <w:p w:rsidR="0060327F" w:rsidRPr="003B7825" w:rsidRDefault="0060327F" w:rsidP="00872B63">
      <w:pPr>
        <w:jc w:val="both"/>
        <w:rPr>
          <w:rFonts w:asciiTheme="minorHAnsi" w:hAnsiTheme="minorHAnsi"/>
          <w:i/>
        </w:rPr>
      </w:pPr>
      <w:r w:rsidRPr="003B7825">
        <w:rPr>
          <w:rFonts w:asciiTheme="minorHAnsi" w:hAnsiTheme="minorHAnsi"/>
        </w:rPr>
        <w:t xml:space="preserve">Book Reviewer, </w:t>
      </w:r>
      <w:r w:rsidRPr="003B7825">
        <w:rPr>
          <w:rFonts w:asciiTheme="minorHAnsi" w:hAnsiTheme="minorHAnsi"/>
          <w:i/>
        </w:rPr>
        <w:t>Criminal Justice Policy: Politics and Controversies</w:t>
      </w:r>
    </w:p>
    <w:p w:rsidR="0060327F" w:rsidRPr="003B7825" w:rsidRDefault="0060327F" w:rsidP="0060327F">
      <w:pPr>
        <w:jc w:val="both"/>
        <w:rPr>
          <w:rFonts w:asciiTheme="minorHAnsi" w:hAnsiTheme="minorHAnsi"/>
        </w:rPr>
      </w:pPr>
      <w:r w:rsidRPr="003B7825">
        <w:rPr>
          <w:rFonts w:asciiTheme="minorHAnsi" w:hAnsiTheme="minorHAnsi"/>
        </w:rPr>
        <w:t>Consultant, Lauderdale County Domestic Violence Unit</w:t>
      </w:r>
    </w:p>
    <w:p w:rsidR="0060327F" w:rsidRPr="003B7825" w:rsidRDefault="00366598" w:rsidP="00872B63">
      <w:pPr>
        <w:jc w:val="both"/>
        <w:rPr>
          <w:rFonts w:asciiTheme="minorHAnsi" w:hAnsiTheme="minorHAnsi"/>
        </w:rPr>
      </w:pPr>
      <w:r w:rsidRPr="003B7825">
        <w:rPr>
          <w:rFonts w:asciiTheme="minorHAnsi" w:hAnsiTheme="minorHAnsi"/>
        </w:rPr>
        <w:t>Founding board member, One Place of the Shoals, Family Justice Center</w:t>
      </w:r>
    </w:p>
    <w:p w:rsidR="00366598" w:rsidRPr="003B7825" w:rsidRDefault="00366598" w:rsidP="00872B63">
      <w:pPr>
        <w:jc w:val="both"/>
        <w:rPr>
          <w:rFonts w:asciiTheme="minorHAnsi" w:hAnsiTheme="minorHAnsi"/>
        </w:rPr>
      </w:pPr>
      <w:r w:rsidRPr="003B7825">
        <w:rPr>
          <w:rFonts w:asciiTheme="minorHAnsi" w:hAnsiTheme="minorHAnsi"/>
        </w:rPr>
        <w:t>Board member, Rape Response</w:t>
      </w:r>
    </w:p>
    <w:p w:rsidR="00366598" w:rsidRPr="003B7825" w:rsidRDefault="00366598" w:rsidP="00872B63">
      <w:pPr>
        <w:jc w:val="both"/>
        <w:rPr>
          <w:rFonts w:asciiTheme="minorHAnsi" w:hAnsiTheme="minorHAnsi"/>
        </w:rPr>
      </w:pPr>
      <w:r w:rsidRPr="003B7825">
        <w:rPr>
          <w:rFonts w:asciiTheme="minorHAnsi" w:hAnsiTheme="minorHAnsi"/>
        </w:rPr>
        <w:t>Member, Lauderdale County Children’s Policy Council</w:t>
      </w:r>
    </w:p>
    <w:p w:rsidR="00366598" w:rsidRPr="003B7825" w:rsidRDefault="00366598" w:rsidP="00872B63">
      <w:pPr>
        <w:jc w:val="both"/>
        <w:rPr>
          <w:rFonts w:asciiTheme="minorHAnsi" w:hAnsiTheme="minorHAnsi"/>
        </w:rPr>
      </w:pPr>
      <w:r w:rsidRPr="003B7825">
        <w:rPr>
          <w:rFonts w:asciiTheme="minorHAnsi" w:hAnsiTheme="minorHAnsi"/>
        </w:rPr>
        <w:t xml:space="preserve">Advisory board, Special Programming for Achievement Network Serving low at-risk students </w:t>
      </w:r>
    </w:p>
    <w:p w:rsidR="00366598" w:rsidRPr="003B7825" w:rsidRDefault="00366598" w:rsidP="00872B63">
      <w:pPr>
        <w:jc w:val="both"/>
        <w:rPr>
          <w:rFonts w:asciiTheme="minorHAnsi" w:hAnsiTheme="minorHAnsi"/>
        </w:rPr>
      </w:pPr>
      <w:r w:rsidRPr="003B7825">
        <w:rPr>
          <w:rFonts w:asciiTheme="minorHAnsi" w:hAnsiTheme="minorHAnsi"/>
        </w:rPr>
        <w:t xml:space="preserve">     (SPAN) of Lauderdale County.</w:t>
      </w:r>
    </w:p>
    <w:p w:rsidR="0060327F" w:rsidRPr="003B7825" w:rsidRDefault="0060327F" w:rsidP="00872B63">
      <w:pPr>
        <w:jc w:val="both"/>
        <w:rPr>
          <w:rFonts w:asciiTheme="minorHAnsi" w:hAnsiTheme="minorHAnsi"/>
        </w:rPr>
      </w:pPr>
    </w:p>
    <w:p w:rsidR="00EE01E4" w:rsidRPr="003B7825" w:rsidRDefault="00EE01E4" w:rsidP="00872B63">
      <w:pPr>
        <w:jc w:val="both"/>
        <w:rPr>
          <w:rFonts w:asciiTheme="minorHAnsi" w:hAnsiTheme="minorHAnsi"/>
          <w:b/>
        </w:rPr>
      </w:pPr>
      <w:r w:rsidRPr="003B7825">
        <w:rPr>
          <w:rFonts w:asciiTheme="minorHAnsi" w:hAnsiTheme="minorHAnsi"/>
          <w:b/>
        </w:rPr>
        <w:lastRenderedPageBreak/>
        <w:t>Faculty Development</w:t>
      </w:r>
    </w:p>
    <w:p w:rsidR="009D0B1F" w:rsidRPr="003B7825" w:rsidRDefault="00EE01E4" w:rsidP="00872B63">
      <w:pPr>
        <w:jc w:val="both"/>
        <w:rPr>
          <w:rFonts w:asciiTheme="minorHAnsi" w:hAnsiTheme="minorHAnsi"/>
        </w:rPr>
      </w:pPr>
      <w:r w:rsidRPr="003B7825">
        <w:rPr>
          <w:rFonts w:asciiTheme="minorHAnsi" w:hAnsiTheme="minorHAnsi"/>
        </w:rPr>
        <w:t>Besides research and service</w:t>
      </w:r>
      <w:r w:rsidR="009D0B1F" w:rsidRPr="003B7825">
        <w:rPr>
          <w:rFonts w:asciiTheme="minorHAnsi" w:hAnsiTheme="minorHAnsi"/>
        </w:rPr>
        <w:t xml:space="preserve"> faculty </w:t>
      </w:r>
      <w:r w:rsidR="007826D7" w:rsidRPr="003B7825">
        <w:rPr>
          <w:rFonts w:asciiTheme="minorHAnsi" w:hAnsiTheme="minorHAnsi"/>
        </w:rPr>
        <w:t>have</w:t>
      </w:r>
      <w:r w:rsidR="009D0B1F" w:rsidRPr="003B7825">
        <w:rPr>
          <w:rFonts w:asciiTheme="minorHAnsi" w:hAnsiTheme="minorHAnsi"/>
        </w:rPr>
        <w:t xml:space="preserve"> been actively involved in faculty development. Mrs. Taylor has accumulated </w:t>
      </w:r>
      <w:r w:rsidR="0044237C" w:rsidRPr="003B7825">
        <w:rPr>
          <w:rFonts w:asciiTheme="minorHAnsi" w:hAnsiTheme="minorHAnsi"/>
        </w:rPr>
        <w:t>over 70</w:t>
      </w:r>
      <w:r w:rsidR="009D0B1F" w:rsidRPr="003B7825">
        <w:rPr>
          <w:rFonts w:asciiTheme="minorHAnsi" w:hAnsiTheme="minorHAnsi"/>
        </w:rPr>
        <w:t xml:space="preserve"> hours in CEU’s associated with forensic science related education and training as well as crime scene investigation. This is especially significant considering she </w:t>
      </w:r>
      <w:r w:rsidR="0044237C" w:rsidRPr="003B7825">
        <w:rPr>
          <w:rFonts w:asciiTheme="minorHAnsi" w:hAnsiTheme="minorHAnsi"/>
        </w:rPr>
        <w:t xml:space="preserve">is the coordinator of </w:t>
      </w:r>
      <w:r w:rsidR="009D0B1F" w:rsidRPr="003B7825">
        <w:rPr>
          <w:rFonts w:asciiTheme="minorHAnsi" w:hAnsiTheme="minorHAnsi"/>
        </w:rPr>
        <w:t>the department’s Crime Scene Investigation minor.</w:t>
      </w:r>
    </w:p>
    <w:p w:rsidR="00284DE1" w:rsidRPr="003B7825" w:rsidRDefault="00284DE1" w:rsidP="00FE73E6">
      <w:pPr>
        <w:rPr>
          <w:rFonts w:asciiTheme="minorHAnsi" w:hAnsiTheme="minorHAnsi"/>
          <w:b/>
        </w:rPr>
      </w:pPr>
    </w:p>
    <w:p w:rsidR="009F13B9" w:rsidRPr="003B7825" w:rsidRDefault="000B58DA" w:rsidP="000B58DA">
      <w:pPr>
        <w:rPr>
          <w:rFonts w:asciiTheme="minorHAnsi" w:hAnsiTheme="minorHAnsi"/>
          <w:b/>
        </w:rPr>
      </w:pPr>
      <w:r w:rsidRPr="003B7825">
        <w:rPr>
          <w:rFonts w:asciiTheme="minorHAnsi" w:hAnsiTheme="minorHAnsi"/>
          <w:b/>
        </w:rPr>
        <w:t>3.</w:t>
      </w:r>
      <w:r w:rsidR="009F13B9" w:rsidRPr="003B7825">
        <w:rPr>
          <w:rFonts w:asciiTheme="minorHAnsi" w:hAnsiTheme="minorHAnsi"/>
          <w:b/>
        </w:rPr>
        <w:t xml:space="preserve"> </w:t>
      </w:r>
      <w:r w:rsidR="009F13B9" w:rsidRPr="003B7825">
        <w:rPr>
          <w:rFonts w:asciiTheme="minorHAnsi" w:hAnsiTheme="minorHAnsi"/>
          <w:b/>
        </w:rPr>
        <w:tab/>
      </w:r>
      <w:r w:rsidR="001B674C" w:rsidRPr="003B7825">
        <w:rPr>
          <w:rFonts w:asciiTheme="minorHAnsi" w:hAnsiTheme="minorHAnsi"/>
          <w:b/>
        </w:rPr>
        <w:t>Are facilities and resources adequate to address th</w:t>
      </w:r>
      <w:r w:rsidRPr="003B7825">
        <w:rPr>
          <w:rFonts w:asciiTheme="minorHAnsi" w:hAnsiTheme="minorHAnsi"/>
          <w:b/>
        </w:rPr>
        <w:t xml:space="preserve">e goals and objectives of each </w:t>
      </w:r>
    </w:p>
    <w:p w:rsidR="001B674C" w:rsidRPr="003B7825" w:rsidRDefault="001B674C" w:rsidP="009F13B9">
      <w:pPr>
        <w:ind w:firstLine="720"/>
        <w:rPr>
          <w:rFonts w:asciiTheme="minorHAnsi" w:hAnsiTheme="minorHAnsi"/>
          <w:b/>
        </w:rPr>
      </w:pPr>
      <w:r w:rsidRPr="003B7825">
        <w:rPr>
          <w:rFonts w:asciiTheme="minorHAnsi" w:hAnsiTheme="minorHAnsi"/>
          <w:b/>
        </w:rPr>
        <w:t>program within the department? Explain why or why not:</w:t>
      </w:r>
    </w:p>
    <w:p w:rsidR="001B674C" w:rsidRPr="003B7825" w:rsidRDefault="001B674C" w:rsidP="00FE73E6">
      <w:pPr>
        <w:rPr>
          <w:rFonts w:asciiTheme="minorHAnsi" w:hAnsiTheme="minorHAnsi"/>
          <w:b/>
        </w:rPr>
      </w:pPr>
    </w:p>
    <w:p w:rsidR="001B674C" w:rsidRPr="003B7825" w:rsidRDefault="00284DE1" w:rsidP="00FE73E6">
      <w:pPr>
        <w:rPr>
          <w:rFonts w:asciiTheme="minorHAnsi" w:hAnsiTheme="minorHAnsi"/>
          <w:b/>
        </w:rPr>
      </w:pPr>
      <w:r w:rsidRPr="003B7825">
        <w:rPr>
          <w:rFonts w:asciiTheme="minorHAnsi" w:hAnsiTheme="minorHAnsi"/>
          <w:b/>
        </w:rPr>
        <w:t>Library</w:t>
      </w:r>
    </w:p>
    <w:p w:rsidR="00284DE1" w:rsidRPr="003B7825" w:rsidRDefault="008B5DF4" w:rsidP="00FE73E6">
      <w:pPr>
        <w:rPr>
          <w:rFonts w:asciiTheme="minorHAnsi" w:hAnsiTheme="minorHAnsi"/>
        </w:rPr>
      </w:pPr>
      <w:r w:rsidRPr="003B7825">
        <w:rPr>
          <w:rFonts w:asciiTheme="minorHAnsi" w:hAnsiTheme="minorHAnsi"/>
        </w:rPr>
        <w:t>The D</w:t>
      </w:r>
      <w:r w:rsidR="00284DE1" w:rsidRPr="003B7825">
        <w:rPr>
          <w:rFonts w:asciiTheme="minorHAnsi" w:hAnsiTheme="minorHAnsi"/>
        </w:rPr>
        <w:t xml:space="preserve">epartment receives </w:t>
      </w:r>
      <w:r w:rsidR="005535B8" w:rsidRPr="003B7825">
        <w:rPr>
          <w:rFonts w:asciiTheme="minorHAnsi" w:hAnsiTheme="minorHAnsi"/>
        </w:rPr>
        <w:t>an annual</w:t>
      </w:r>
      <w:r w:rsidR="00284DE1" w:rsidRPr="003B7825">
        <w:rPr>
          <w:rFonts w:asciiTheme="minorHAnsi" w:hAnsiTheme="minorHAnsi"/>
        </w:rPr>
        <w:t xml:space="preserve"> allocation </w:t>
      </w:r>
      <w:r w:rsidR="005535B8" w:rsidRPr="003B7825">
        <w:rPr>
          <w:rFonts w:asciiTheme="minorHAnsi" w:hAnsiTheme="minorHAnsi"/>
        </w:rPr>
        <w:t>of $3,334 for the</w:t>
      </w:r>
      <w:r w:rsidR="008A0A77" w:rsidRPr="003B7825">
        <w:rPr>
          <w:rFonts w:asciiTheme="minorHAnsi" w:hAnsiTheme="minorHAnsi"/>
        </w:rPr>
        <w:t xml:space="preserve"> pur</w:t>
      </w:r>
      <w:r w:rsidRPr="003B7825">
        <w:rPr>
          <w:rFonts w:asciiTheme="minorHAnsi" w:hAnsiTheme="minorHAnsi"/>
        </w:rPr>
        <w:t>chase of library holdings. The D</w:t>
      </w:r>
      <w:r w:rsidR="008A0A77" w:rsidRPr="003B7825">
        <w:rPr>
          <w:rFonts w:asciiTheme="minorHAnsi" w:hAnsiTheme="minorHAnsi"/>
        </w:rPr>
        <w:t>epartment to date has never exceeded its annual allocation amount so this resource is adequate.</w:t>
      </w:r>
    </w:p>
    <w:p w:rsidR="00AE3CA5" w:rsidRPr="003B7825" w:rsidRDefault="00AE3CA5" w:rsidP="00FE73E6">
      <w:pPr>
        <w:rPr>
          <w:rFonts w:asciiTheme="minorHAnsi" w:hAnsiTheme="minorHAnsi"/>
        </w:rPr>
      </w:pPr>
    </w:p>
    <w:p w:rsidR="00AE3CA5" w:rsidRPr="003B7825" w:rsidRDefault="00AE3CA5" w:rsidP="00FE73E6">
      <w:pPr>
        <w:rPr>
          <w:rFonts w:asciiTheme="minorHAnsi" w:hAnsiTheme="minorHAnsi"/>
        </w:rPr>
      </w:pPr>
    </w:p>
    <w:p w:rsidR="008A0A77" w:rsidRPr="003B7825" w:rsidRDefault="008A0A77" w:rsidP="00FE73E6">
      <w:pPr>
        <w:rPr>
          <w:rFonts w:asciiTheme="minorHAnsi" w:hAnsiTheme="minorHAnsi"/>
        </w:rPr>
      </w:pPr>
    </w:p>
    <w:p w:rsidR="00284DE1" w:rsidRPr="003B7825" w:rsidRDefault="00284DE1" w:rsidP="00FE73E6">
      <w:pPr>
        <w:rPr>
          <w:rFonts w:asciiTheme="minorHAnsi" w:hAnsiTheme="minorHAnsi"/>
          <w:b/>
        </w:rPr>
      </w:pPr>
      <w:r w:rsidRPr="003B7825">
        <w:rPr>
          <w:rFonts w:asciiTheme="minorHAnsi" w:hAnsiTheme="minorHAnsi"/>
          <w:b/>
        </w:rPr>
        <w:t>Laboratories</w:t>
      </w:r>
    </w:p>
    <w:p w:rsidR="006951A6" w:rsidRPr="003B7825" w:rsidRDefault="004F3983" w:rsidP="006951A6">
      <w:pPr>
        <w:jc w:val="both"/>
        <w:rPr>
          <w:rFonts w:asciiTheme="minorHAnsi" w:hAnsiTheme="minorHAnsi"/>
        </w:rPr>
      </w:pPr>
      <w:r w:rsidRPr="003B7825">
        <w:rPr>
          <w:rFonts w:asciiTheme="minorHAnsi" w:hAnsiTheme="minorHAnsi"/>
        </w:rPr>
        <w:t xml:space="preserve">Currently </w:t>
      </w:r>
      <w:r w:rsidR="005535B8" w:rsidRPr="003B7825">
        <w:rPr>
          <w:rFonts w:asciiTheme="minorHAnsi" w:hAnsiTheme="minorHAnsi"/>
        </w:rPr>
        <w:t xml:space="preserve">all Criminal Justice </w:t>
      </w:r>
      <w:r w:rsidR="00AE3CA5" w:rsidRPr="003B7825">
        <w:rPr>
          <w:rFonts w:asciiTheme="minorHAnsi" w:hAnsiTheme="minorHAnsi"/>
        </w:rPr>
        <w:t>c</w:t>
      </w:r>
      <w:r w:rsidRPr="003B7825">
        <w:rPr>
          <w:rFonts w:asciiTheme="minorHAnsi" w:hAnsiTheme="minorHAnsi"/>
        </w:rPr>
        <w:t>ourses</w:t>
      </w:r>
      <w:r w:rsidR="005535B8" w:rsidRPr="003B7825">
        <w:rPr>
          <w:rFonts w:asciiTheme="minorHAnsi" w:hAnsiTheme="minorHAnsi"/>
        </w:rPr>
        <w:t xml:space="preserve"> are held in the new Student Commons Building. However, due to time conflicts with </w:t>
      </w:r>
      <w:r w:rsidRPr="003B7825">
        <w:rPr>
          <w:rFonts w:asciiTheme="minorHAnsi" w:hAnsiTheme="minorHAnsi"/>
        </w:rPr>
        <w:t xml:space="preserve">University Success Center’s </w:t>
      </w:r>
      <w:r w:rsidR="00AE3CA5" w:rsidRPr="003B7825">
        <w:rPr>
          <w:rFonts w:asciiTheme="minorHAnsi" w:hAnsiTheme="minorHAnsi"/>
        </w:rPr>
        <w:t>Student S</w:t>
      </w:r>
      <w:r w:rsidR="00F04B66" w:rsidRPr="003B7825">
        <w:rPr>
          <w:rFonts w:asciiTheme="minorHAnsi" w:hAnsiTheme="minorHAnsi"/>
        </w:rPr>
        <w:t>ervices</w:t>
      </w:r>
      <w:r w:rsidR="005535B8" w:rsidRPr="003B7825">
        <w:rPr>
          <w:rFonts w:asciiTheme="minorHAnsi" w:hAnsiTheme="minorHAnsi"/>
        </w:rPr>
        <w:t xml:space="preserve"> </w:t>
      </w:r>
      <w:r w:rsidR="00AE3CA5" w:rsidRPr="003B7825">
        <w:rPr>
          <w:rFonts w:asciiTheme="minorHAnsi" w:hAnsiTheme="minorHAnsi"/>
        </w:rPr>
        <w:t>the Department</w:t>
      </w:r>
      <w:r w:rsidRPr="003B7825">
        <w:rPr>
          <w:rFonts w:asciiTheme="minorHAnsi" w:hAnsiTheme="minorHAnsi"/>
        </w:rPr>
        <w:t xml:space="preserve"> </w:t>
      </w:r>
      <w:r w:rsidR="00AE3CA5" w:rsidRPr="003B7825">
        <w:rPr>
          <w:rFonts w:asciiTheme="minorHAnsi" w:hAnsiTheme="minorHAnsi"/>
        </w:rPr>
        <w:t>has</w:t>
      </w:r>
      <w:r w:rsidRPr="003B7825">
        <w:rPr>
          <w:rFonts w:asciiTheme="minorHAnsi" w:hAnsiTheme="minorHAnsi"/>
        </w:rPr>
        <w:t xml:space="preserve"> had to use 303 Stevens for courses requiring the use of a computer lab</w:t>
      </w:r>
      <w:r w:rsidR="00AE3CA5" w:rsidRPr="003B7825">
        <w:rPr>
          <w:rFonts w:asciiTheme="minorHAnsi" w:hAnsiTheme="minorHAnsi"/>
        </w:rPr>
        <w:t xml:space="preserve"> (i.e., research methods)</w:t>
      </w:r>
      <w:r w:rsidRPr="003B7825">
        <w:rPr>
          <w:rFonts w:asciiTheme="minorHAnsi" w:hAnsiTheme="minorHAnsi"/>
        </w:rPr>
        <w:t>. There seem</w:t>
      </w:r>
      <w:r w:rsidR="008A0A77" w:rsidRPr="003B7825">
        <w:rPr>
          <w:rFonts w:asciiTheme="minorHAnsi" w:hAnsiTheme="minorHAnsi"/>
        </w:rPr>
        <w:t>s</w:t>
      </w:r>
      <w:r w:rsidRPr="003B7825">
        <w:rPr>
          <w:rFonts w:asciiTheme="minorHAnsi" w:hAnsiTheme="minorHAnsi"/>
        </w:rPr>
        <w:t xml:space="preserve"> to have been some miscommunication over the use of classroom space, particularly the computer laboratory in the Commons Building.</w:t>
      </w:r>
      <w:r w:rsidR="00F04B66" w:rsidRPr="003B7825">
        <w:rPr>
          <w:rFonts w:asciiTheme="minorHAnsi" w:hAnsiTheme="minorHAnsi"/>
        </w:rPr>
        <w:t xml:space="preserve"> It would be more convenient for faculty and students to have all Criminal Justice classes in one building.</w:t>
      </w:r>
      <w:r w:rsidR="006951A6" w:rsidRPr="003B7825">
        <w:rPr>
          <w:rFonts w:asciiTheme="minorHAnsi" w:hAnsiTheme="minorHAnsi"/>
        </w:rPr>
        <w:t xml:space="preserve"> </w:t>
      </w:r>
      <w:r w:rsidR="00E71BA7">
        <w:rPr>
          <w:rFonts w:asciiTheme="minorHAnsi" w:hAnsiTheme="minorHAnsi"/>
        </w:rPr>
        <w:t>Further, w</w:t>
      </w:r>
      <w:r w:rsidR="006951A6" w:rsidRPr="003B7825">
        <w:rPr>
          <w:rFonts w:asciiTheme="minorHAnsi" w:hAnsiTheme="minorHAnsi"/>
        </w:rPr>
        <w:t xml:space="preserve">ith the introduction of the </w:t>
      </w:r>
      <w:r w:rsidR="0076771B">
        <w:rPr>
          <w:rFonts w:asciiTheme="minorHAnsi" w:hAnsiTheme="minorHAnsi"/>
        </w:rPr>
        <w:t>Crime Scene I</w:t>
      </w:r>
      <w:r w:rsidR="006951A6" w:rsidRPr="003B7825">
        <w:rPr>
          <w:rFonts w:asciiTheme="minorHAnsi" w:hAnsiTheme="minorHAnsi"/>
        </w:rPr>
        <w:t xml:space="preserve">nvestigation minor, it is apparent that access to dedicated laboratory space for forensic science activities will be critical as this minor option grows in popularity. </w:t>
      </w:r>
    </w:p>
    <w:p w:rsidR="00284DE1" w:rsidRPr="003B7825" w:rsidRDefault="00284DE1" w:rsidP="004F3983">
      <w:pPr>
        <w:jc w:val="both"/>
        <w:rPr>
          <w:rFonts w:asciiTheme="minorHAnsi" w:hAnsiTheme="minorHAnsi"/>
        </w:rPr>
      </w:pPr>
    </w:p>
    <w:p w:rsidR="005535B8" w:rsidRPr="003B7825" w:rsidRDefault="005535B8" w:rsidP="00FE73E6">
      <w:pPr>
        <w:rPr>
          <w:rFonts w:asciiTheme="minorHAnsi" w:hAnsiTheme="minorHAnsi"/>
        </w:rPr>
      </w:pPr>
    </w:p>
    <w:p w:rsidR="00284DE1" w:rsidRPr="003B7825" w:rsidRDefault="00284DE1" w:rsidP="00FE73E6">
      <w:pPr>
        <w:rPr>
          <w:rFonts w:asciiTheme="minorHAnsi" w:hAnsiTheme="minorHAnsi"/>
          <w:b/>
        </w:rPr>
      </w:pPr>
      <w:r w:rsidRPr="003B7825">
        <w:rPr>
          <w:rFonts w:asciiTheme="minorHAnsi" w:hAnsiTheme="minorHAnsi"/>
          <w:b/>
        </w:rPr>
        <w:t>Equipment</w:t>
      </w:r>
    </w:p>
    <w:p w:rsidR="004F3983" w:rsidRPr="003B7825" w:rsidRDefault="00AE3CA5" w:rsidP="002031B1">
      <w:pPr>
        <w:jc w:val="both"/>
        <w:rPr>
          <w:rFonts w:asciiTheme="minorHAnsi" w:hAnsiTheme="minorHAnsi"/>
        </w:rPr>
      </w:pPr>
      <w:r w:rsidRPr="003B7825">
        <w:rPr>
          <w:rFonts w:asciiTheme="minorHAnsi" w:hAnsiTheme="minorHAnsi"/>
        </w:rPr>
        <w:lastRenderedPageBreak/>
        <w:t>The D</w:t>
      </w:r>
      <w:r w:rsidR="00DC67C7" w:rsidRPr="003B7825">
        <w:rPr>
          <w:rFonts w:asciiTheme="minorHAnsi" w:hAnsiTheme="minorHAnsi"/>
        </w:rPr>
        <w:t xml:space="preserve">epartment is allocated an annual budget of $4,241.00 for equipment and supplies. These funds also support faculty travel to academic conferences. </w:t>
      </w:r>
      <w:r w:rsidR="008B5DF4" w:rsidRPr="003B7825">
        <w:rPr>
          <w:rFonts w:asciiTheme="minorHAnsi" w:hAnsiTheme="minorHAnsi"/>
        </w:rPr>
        <w:t>The concerns the D</w:t>
      </w:r>
      <w:r w:rsidR="004E7D9C" w:rsidRPr="003B7825">
        <w:rPr>
          <w:rFonts w:asciiTheme="minorHAnsi" w:hAnsiTheme="minorHAnsi"/>
        </w:rPr>
        <w:t xml:space="preserve">epartment has had with funding is the timely rollover of funds from a previous semester. </w:t>
      </w:r>
      <w:r w:rsidR="00DC67C7" w:rsidRPr="003B7825">
        <w:rPr>
          <w:rFonts w:asciiTheme="minorHAnsi" w:hAnsiTheme="minorHAnsi"/>
        </w:rPr>
        <w:t xml:space="preserve">All faculty have personal computers, printers and telephones with their own extensions. </w:t>
      </w:r>
      <w:r w:rsidR="008B5DF4" w:rsidRPr="003B7825">
        <w:rPr>
          <w:rFonts w:asciiTheme="minorHAnsi" w:hAnsiTheme="minorHAnsi"/>
        </w:rPr>
        <w:t>The D</w:t>
      </w:r>
      <w:r w:rsidR="008A0A77" w:rsidRPr="003B7825">
        <w:rPr>
          <w:rFonts w:asciiTheme="minorHAnsi" w:hAnsiTheme="minorHAnsi"/>
        </w:rPr>
        <w:t xml:space="preserve">epartment </w:t>
      </w:r>
      <w:r w:rsidR="004E7D9C" w:rsidRPr="003B7825">
        <w:rPr>
          <w:rFonts w:asciiTheme="minorHAnsi" w:hAnsiTheme="minorHAnsi"/>
        </w:rPr>
        <w:t>would</w:t>
      </w:r>
      <w:r w:rsidR="008A0A77" w:rsidRPr="003B7825">
        <w:rPr>
          <w:rFonts w:asciiTheme="minorHAnsi" w:hAnsiTheme="minorHAnsi"/>
        </w:rPr>
        <w:t xml:space="preserve"> benefit from </w:t>
      </w:r>
      <w:r w:rsidR="004E7D9C" w:rsidRPr="003B7825">
        <w:rPr>
          <w:rFonts w:asciiTheme="minorHAnsi" w:hAnsiTheme="minorHAnsi"/>
        </w:rPr>
        <w:t xml:space="preserve">the </w:t>
      </w:r>
      <w:r w:rsidR="008A0A77" w:rsidRPr="003B7825">
        <w:rPr>
          <w:rFonts w:asciiTheme="minorHAnsi" w:hAnsiTheme="minorHAnsi"/>
        </w:rPr>
        <w:t xml:space="preserve">addition </w:t>
      </w:r>
      <w:r w:rsidR="002031B1" w:rsidRPr="003B7825">
        <w:rPr>
          <w:rFonts w:asciiTheme="minorHAnsi" w:hAnsiTheme="minorHAnsi"/>
        </w:rPr>
        <w:t xml:space="preserve">of a Xerox copier with the capability of performing collation, copying in bulk, networking, </w:t>
      </w:r>
      <w:r w:rsidR="004E7D9C" w:rsidRPr="003B7825">
        <w:rPr>
          <w:rFonts w:asciiTheme="minorHAnsi" w:hAnsiTheme="minorHAnsi"/>
        </w:rPr>
        <w:t xml:space="preserve">and </w:t>
      </w:r>
      <w:r w:rsidR="002031B1" w:rsidRPr="003B7825">
        <w:rPr>
          <w:rFonts w:asciiTheme="minorHAnsi" w:hAnsiTheme="minorHAnsi"/>
        </w:rPr>
        <w:t xml:space="preserve">two-sided copying capabilities. The current copier is a desktop model and </w:t>
      </w:r>
      <w:r w:rsidR="004E7D9C" w:rsidRPr="003B7825">
        <w:rPr>
          <w:rFonts w:asciiTheme="minorHAnsi" w:hAnsiTheme="minorHAnsi"/>
        </w:rPr>
        <w:t xml:space="preserve">is </w:t>
      </w:r>
      <w:r w:rsidR="002031B1" w:rsidRPr="003B7825">
        <w:rPr>
          <w:rFonts w:asciiTheme="minorHAnsi" w:hAnsiTheme="minorHAnsi"/>
        </w:rPr>
        <w:t>not meant for heavy duty departmental copying. It was purchased prior to 2008.</w:t>
      </w:r>
      <w:r w:rsidR="004E7D9C" w:rsidRPr="003B7825">
        <w:rPr>
          <w:rFonts w:asciiTheme="minorHAnsi" w:hAnsiTheme="minorHAnsi"/>
        </w:rPr>
        <w:t xml:space="preserve"> </w:t>
      </w:r>
    </w:p>
    <w:p w:rsidR="00284DE1" w:rsidRPr="003B7825" w:rsidRDefault="00284DE1" w:rsidP="00FE73E6">
      <w:pPr>
        <w:rPr>
          <w:rFonts w:asciiTheme="minorHAnsi" w:hAnsiTheme="minorHAnsi"/>
        </w:rPr>
      </w:pPr>
    </w:p>
    <w:p w:rsidR="002031B1" w:rsidRPr="003B7825" w:rsidRDefault="00284DE1" w:rsidP="00FE73E6">
      <w:pPr>
        <w:rPr>
          <w:rFonts w:asciiTheme="minorHAnsi" w:hAnsiTheme="minorHAnsi"/>
          <w:b/>
        </w:rPr>
      </w:pPr>
      <w:r w:rsidRPr="003B7825">
        <w:rPr>
          <w:rFonts w:asciiTheme="minorHAnsi" w:hAnsiTheme="minorHAnsi"/>
          <w:b/>
        </w:rPr>
        <w:t>Space</w:t>
      </w:r>
    </w:p>
    <w:p w:rsidR="005D4ADD" w:rsidRPr="003B7825" w:rsidRDefault="004E7D9C" w:rsidP="004E7D9C">
      <w:pPr>
        <w:jc w:val="both"/>
        <w:rPr>
          <w:rFonts w:asciiTheme="minorHAnsi" w:hAnsiTheme="minorHAnsi"/>
        </w:rPr>
      </w:pPr>
      <w:r w:rsidRPr="003B7825">
        <w:rPr>
          <w:rFonts w:asciiTheme="minorHAnsi" w:hAnsiTheme="minorHAnsi"/>
        </w:rPr>
        <w:t xml:space="preserve">The Department has been provided with adequate office space in the basement of Willingham Hall. At present there are four faculty and one full-time secretary. </w:t>
      </w:r>
      <w:r w:rsidR="00597843" w:rsidRPr="003B7825">
        <w:rPr>
          <w:rFonts w:asciiTheme="minorHAnsi" w:hAnsiTheme="minorHAnsi"/>
        </w:rPr>
        <w:t>Each has their own office space and there is a conference room</w:t>
      </w:r>
      <w:r w:rsidRPr="003B7825">
        <w:rPr>
          <w:rFonts w:asciiTheme="minorHAnsi" w:hAnsiTheme="minorHAnsi"/>
        </w:rPr>
        <w:t xml:space="preserve">. The primary </w:t>
      </w:r>
      <w:r w:rsidR="008B5DF4" w:rsidRPr="003B7825">
        <w:rPr>
          <w:rFonts w:asciiTheme="minorHAnsi" w:hAnsiTheme="minorHAnsi"/>
        </w:rPr>
        <w:t>challenge</w:t>
      </w:r>
      <w:r w:rsidRPr="003B7825">
        <w:rPr>
          <w:rFonts w:asciiTheme="minorHAnsi" w:hAnsiTheme="minorHAnsi"/>
        </w:rPr>
        <w:t xml:space="preserve"> the Department has had to </w:t>
      </w:r>
      <w:r w:rsidR="0072545D" w:rsidRPr="003B7825">
        <w:rPr>
          <w:rFonts w:asciiTheme="minorHAnsi" w:hAnsiTheme="minorHAnsi"/>
        </w:rPr>
        <w:t>contend with</w:t>
      </w:r>
      <w:r w:rsidRPr="003B7825">
        <w:rPr>
          <w:rFonts w:asciiTheme="minorHAnsi" w:hAnsiTheme="minorHAnsi"/>
        </w:rPr>
        <w:t xml:space="preserve"> is flooding that has occurred in the basement. Whenever there is </w:t>
      </w:r>
      <w:r w:rsidR="008B5DF4" w:rsidRPr="003B7825">
        <w:rPr>
          <w:rFonts w:asciiTheme="minorHAnsi" w:hAnsiTheme="minorHAnsi"/>
        </w:rPr>
        <w:t>intense</w:t>
      </w:r>
      <w:r w:rsidRPr="003B7825">
        <w:rPr>
          <w:rFonts w:asciiTheme="minorHAnsi" w:hAnsiTheme="minorHAnsi"/>
        </w:rPr>
        <w:t xml:space="preserve"> rain</w:t>
      </w:r>
      <w:r w:rsidR="008B5DF4" w:rsidRPr="003B7825">
        <w:rPr>
          <w:rFonts w:asciiTheme="minorHAnsi" w:hAnsiTheme="minorHAnsi"/>
        </w:rPr>
        <w:t xml:space="preserve"> or thunderstorms</w:t>
      </w:r>
      <w:r w:rsidR="0052618E" w:rsidRPr="003B7825">
        <w:rPr>
          <w:rFonts w:asciiTheme="minorHAnsi" w:hAnsiTheme="minorHAnsi"/>
        </w:rPr>
        <w:t>,</w:t>
      </w:r>
      <w:r w:rsidRPr="003B7825">
        <w:rPr>
          <w:rFonts w:asciiTheme="minorHAnsi" w:hAnsiTheme="minorHAnsi"/>
        </w:rPr>
        <w:t xml:space="preserve"> the basement floods. </w:t>
      </w:r>
      <w:r w:rsidR="008B5DF4" w:rsidRPr="003B7825">
        <w:rPr>
          <w:rFonts w:asciiTheme="minorHAnsi" w:hAnsiTheme="minorHAnsi"/>
        </w:rPr>
        <w:t>A</w:t>
      </w:r>
      <w:r w:rsidR="0072545D" w:rsidRPr="003B7825">
        <w:rPr>
          <w:rFonts w:asciiTheme="minorHAnsi" w:hAnsiTheme="minorHAnsi"/>
        </w:rPr>
        <w:t>fter flooding</w:t>
      </w:r>
      <w:r w:rsidR="0052618E" w:rsidRPr="003B7825">
        <w:rPr>
          <w:rFonts w:asciiTheme="minorHAnsi" w:hAnsiTheme="minorHAnsi"/>
        </w:rPr>
        <w:t>,</w:t>
      </w:r>
      <w:r w:rsidR="0072545D" w:rsidRPr="003B7825">
        <w:rPr>
          <w:rFonts w:asciiTheme="minorHAnsi" w:hAnsiTheme="minorHAnsi"/>
        </w:rPr>
        <w:t xml:space="preserve"> there is </w:t>
      </w:r>
      <w:r w:rsidR="008B5DF4" w:rsidRPr="003B7825">
        <w:rPr>
          <w:rFonts w:asciiTheme="minorHAnsi" w:hAnsiTheme="minorHAnsi"/>
        </w:rPr>
        <w:t xml:space="preserve">usually </w:t>
      </w:r>
      <w:r w:rsidR="0072545D" w:rsidRPr="003B7825">
        <w:rPr>
          <w:rFonts w:asciiTheme="minorHAnsi" w:hAnsiTheme="minorHAnsi"/>
        </w:rPr>
        <w:t xml:space="preserve">a mold/mildew smell.  </w:t>
      </w:r>
      <w:r w:rsidRPr="003B7825">
        <w:rPr>
          <w:rFonts w:asciiTheme="minorHAnsi" w:hAnsiTheme="minorHAnsi"/>
        </w:rPr>
        <w:t xml:space="preserve">There are two other departments who have faculty in the </w:t>
      </w:r>
      <w:r w:rsidR="0072545D" w:rsidRPr="003B7825">
        <w:rPr>
          <w:rFonts w:asciiTheme="minorHAnsi" w:hAnsiTheme="minorHAnsi"/>
        </w:rPr>
        <w:t>basement</w:t>
      </w:r>
      <w:r w:rsidR="0052618E" w:rsidRPr="003B7825">
        <w:rPr>
          <w:rFonts w:asciiTheme="minorHAnsi" w:hAnsiTheme="minorHAnsi"/>
        </w:rPr>
        <w:t xml:space="preserve">: </w:t>
      </w:r>
      <w:r w:rsidR="0072545D" w:rsidRPr="003B7825">
        <w:rPr>
          <w:rFonts w:asciiTheme="minorHAnsi" w:hAnsiTheme="minorHAnsi"/>
        </w:rPr>
        <w:t>History/</w:t>
      </w:r>
      <w:r w:rsidRPr="003B7825">
        <w:rPr>
          <w:rFonts w:asciiTheme="minorHAnsi" w:hAnsiTheme="minorHAnsi"/>
        </w:rPr>
        <w:t xml:space="preserve">Political Science and English. All Departments have complained about the existing mold in the basement. </w:t>
      </w:r>
      <w:r w:rsidR="0072545D" w:rsidRPr="003B7825">
        <w:rPr>
          <w:rFonts w:asciiTheme="minorHAnsi" w:hAnsiTheme="minorHAnsi"/>
        </w:rPr>
        <w:t xml:space="preserve">Mold has been seen on the walls and it is under the carpets due to flooding. </w:t>
      </w:r>
      <w:r w:rsidR="0026291E" w:rsidRPr="003B7825">
        <w:rPr>
          <w:rFonts w:asciiTheme="minorHAnsi" w:hAnsiTheme="minorHAnsi"/>
        </w:rPr>
        <w:t xml:space="preserve">Whenever new faculty </w:t>
      </w:r>
      <w:r w:rsidR="006A15BE" w:rsidRPr="003B7825">
        <w:rPr>
          <w:rFonts w:asciiTheme="minorHAnsi" w:hAnsiTheme="minorHAnsi"/>
        </w:rPr>
        <w:t>settle</w:t>
      </w:r>
      <w:r w:rsidR="0026291E" w:rsidRPr="003B7825">
        <w:rPr>
          <w:rFonts w:asciiTheme="minorHAnsi" w:hAnsiTheme="minorHAnsi"/>
        </w:rPr>
        <w:t xml:space="preserve"> in the basement</w:t>
      </w:r>
      <w:r w:rsidR="00E16435" w:rsidRPr="003B7825">
        <w:rPr>
          <w:rFonts w:asciiTheme="minorHAnsi" w:hAnsiTheme="minorHAnsi"/>
        </w:rPr>
        <w:t>,</w:t>
      </w:r>
      <w:r w:rsidR="0026291E" w:rsidRPr="003B7825">
        <w:rPr>
          <w:rFonts w:asciiTheme="minorHAnsi" w:hAnsiTheme="minorHAnsi"/>
        </w:rPr>
        <w:t xml:space="preserve"> they go through a period </w:t>
      </w:r>
      <w:r w:rsidR="008B5DF4" w:rsidRPr="003B7825">
        <w:rPr>
          <w:rFonts w:asciiTheme="minorHAnsi" w:hAnsiTheme="minorHAnsi"/>
        </w:rPr>
        <w:t xml:space="preserve">of having to manage </w:t>
      </w:r>
      <w:r w:rsidR="006A15BE" w:rsidRPr="003B7825">
        <w:rPr>
          <w:rFonts w:asciiTheme="minorHAnsi" w:hAnsiTheme="minorHAnsi"/>
        </w:rPr>
        <w:t>sinus</w:t>
      </w:r>
      <w:r w:rsidR="00E16435" w:rsidRPr="003B7825">
        <w:rPr>
          <w:rFonts w:asciiTheme="minorHAnsi" w:hAnsiTheme="minorHAnsi"/>
        </w:rPr>
        <w:t>-</w:t>
      </w:r>
      <w:r w:rsidR="006A15BE" w:rsidRPr="003B7825">
        <w:rPr>
          <w:rFonts w:asciiTheme="minorHAnsi" w:hAnsiTheme="minorHAnsi"/>
        </w:rPr>
        <w:t>related</w:t>
      </w:r>
      <w:r w:rsidR="008B5DF4" w:rsidRPr="003B7825">
        <w:rPr>
          <w:rFonts w:asciiTheme="minorHAnsi" w:hAnsiTheme="minorHAnsi"/>
        </w:rPr>
        <w:t xml:space="preserve"> health </w:t>
      </w:r>
      <w:r w:rsidR="006A15BE" w:rsidRPr="003B7825">
        <w:rPr>
          <w:rFonts w:asciiTheme="minorHAnsi" w:hAnsiTheme="minorHAnsi"/>
        </w:rPr>
        <w:t>issue</w:t>
      </w:r>
      <w:r w:rsidR="008B5DF4" w:rsidRPr="003B7825">
        <w:rPr>
          <w:rFonts w:asciiTheme="minorHAnsi" w:hAnsiTheme="minorHAnsi"/>
        </w:rPr>
        <w:t xml:space="preserve">s. </w:t>
      </w:r>
    </w:p>
    <w:p w:rsidR="008B5DF4" w:rsidRPr="003B7825" w:rsidRDefault="008B5DF4" w:rsidP="004E7D9C">
      <w:pPr>
        <w:jc w:val="both"/>
        <w:rPr>
          <w:rFonts w:asciiTheme="minorHAnsi" w:hAnsiTheme="minorHAnsi"/>
        </w:rPr>
      </w:pPr>
    </w:p>
    <w:p w:rsidR="00597843" w:rsidRPr="003B7825" w:rsidRDefault="005D4ADD" w:rsidP="005D4ADD">
      <w:pPr>
        <w:jc w:val="both"/>
        <w:rPr>
          <w:rFonts w:asciiTheme="minorHAnsi" w:hAnsiTheme="minorHAnsi"/>
        </w:rPr>
      </w:pPr>
      <w:r w:rsidRPr="003B7825">
        <w:rPr>
          <w:rFonts w:asciiTheme="minorHAnsi" w:hAnsiTheme="minorHAnsi"/>
        </w:rPr>
        <w:t xml:space="preserve">The Department of Criminal Justice has dedicated classroom space in the Student Commons Building. Priority is given to the Department for rooms 208 and 307. The </w:t>
      </w:r>
      <w:r w:rsidR="0039739C" w:rsidRPr="003B7825">
        <w:rPr>
          <w:rFonts w:asciiTheme="minorHAnsi" w:hAnsiTheme="minorHAnsi"/>
        </w:rPr>
        <w:t>primary</w:t>
      </w:r>
      <w:r w:rsidRPr="003B7825">
        <w:rPr>
          <w:rFonts w:asciiTheme="minorHAnsi" w:hAnsiTheme="minorHAnsi"/>
        </w:rPr>
        <w:t xml:space="preserve"> issue the Department has had to address is noted under “Laboratories” </w:t>
      </w:r>
      <w:r w:rsidR="0039739C" w:rsidRPr="003B7825">
        <w:rPr>
          <w:rFonts w:asciiTheme="minorHAnsi" w:hAnsiTheme="minorHAnsi"/>
        </w:rPr>
        <w:t>and regards</w:t>
      </w:r>
      <w:r w:rsidRPr="003B7825">
        <w:rPr>
          <w:rFonts w:asciiTheme="minorHAnsi" w:hAnsiTheme="minorHAnsi"/>
        </w:rPr>
        <w:t xml:space="preserve"> </w:t>
      </w:r>
      <w:r w:rsidR="00597843" w:rsidRPr="003B7825">
        <w:rPr>
          <w:rFonts w:asciiTheme="minorHAnsi" w:hAnsiTheme="minorHAnsi"/>
        </w:rPr>
        <w:t xml:space="preserve">convenient </w:t>
      </w:r>
      <w:r w:rsidRPr="003B7825">
        <w:rPr>
          <w:rFonts w:asciiTheme="minorHAnsi" w:hAnsiTheme="minorHAnsi"/>
        </w:rPr>
        <w:t xml:space="preserve">access to a computer lab. </w:t>
      </w:r>
      <w:r w:rsidR="00A4493D">
        <w:rPr>
          <w:rFonts w:asciiTheme="minorHAnsi" w:hAnsiTheme="minorHAnsi"/>
        </w:rPr>
        <w:t>Further, w</w:t>
      </w:r>
      <w:r w:rsidR="00AC1DBA" w:rsidRPr="003B7825">
        <w:rPr>
          <w:rFonts w:asciiTheme="minorHAnsi" w:hAnsiTheme="minorHAnsi"/>
        </w:rPr>
        <w:t xml:space="preserve">ith the merger of Criminal Justice and Political Science, additional office space </w:t>
      </w:r>
      <w:r w:rsidR="0076771B">
        <w:rPr>
          <w:rFonts w:asciiTheme="minorHAnsi" w:hAnsiTheme="minorHAnsi"/>
        </w:rPr>
        <w:t xml:space="preserve">in </w:t>
      </w:r>
      <w:r w:rsidR="0000550F">
        <w:rPr>
          <w:rFonts w:asciiTheme="minorHAnsi" w:hAnsiTheme="minorHAnsi"/>
        </w:rPr>
        <w:t>Willingham</w:t>
      </w:r>
      <w:r w:rsidR="0076771B">
        <w:rPr>
          <w:rFonts w:asciiTheme="minorHAnsi" w:hAnsiTheme="minorHAnsi"/>
        </w:rPr>
        <w:t xml:space="preserve"> basement </w:t>
      </w:r>
      <w:r w:rsidR="00AC1DBA" w:rsidRPr="003B7825">
        <w:rPr>
          <w:rFonts w:asciiTheme="minorHAnsi" w:hAnsiTheme="minorHAnsi"/>
        </w:rPr>
        <w:t>will be necessary, especially with anticipated addition of new hires.</w:t>
      </w:r>
    </w:p>
    <w:p w:rsidR="00597843" w:rsidRPr="003B7825" w:rsidRDefault="00597843" w:rsidP="005D4ADD">
      <w:pPr>
        <w:jc w:val="both"/>
        <w:rPr>
          <w:rFonts w:asciiTheme="minorHAnsi" w:hAnsiTheme="minorHAnsi"/>
        </w:rPr>
      </w:pPr>
    </w:p>
    <w:p w:rsidR="00284DE1" w:rsidRPr="003B7825" w:rsidRDefault="00284DE1" w:rsidP="00FE73E6">
      <w:pPr>
        <w:rPr>
          <w:rFonts w:asciiTheme="minorHAnsi" w:hAnsiTheme="minorHAnsi"/>
          <w:b/>
        </w:rPr>
      </w:pPr>
      <w:r w:rsidRPr="003B7825">
        <w:rPr>
          <w:rFonts w:asciiTheme="minorHAnsi" w:hAnsiTheme="minorHAnsi"/>
          <w:b/>
        </w:rPr>
        <w:t>Support Personnel</w:t>
      </w:r>
    </w:p>
    <w:p w:rsidR="005D4ADD" w:rsidRPr="003B7825" w:rsidRDefault="00603475" w:rsidP="00B132AD">
      <w:pPr>
        <w:jc w:val="both"/>
        <w:rPr>
          <w:rFonts w:asciiTheme="minorHAnsi" w:hAnsiTheme="minorHAnsi"/>
        </w:rPr>
      </w:pPr>
      <w:r w:rsidRPr="003B7825">
        <w:rPr>
          <w:rFonts w:asciiTheme="minorHAnsi" w:hAnsiTheme="minorHAnsi"/>
        </w:rPr>
        <w:t>The Department has one full-time</w:t>
      </w:r>
      <w:r w:rsidR="00B132AD" w:rsidRPr="003B7825">
        <w:rPr>
          <w:rFonts w:asciiTheme="minorHAnsi" w:hAnsiTheme="minorHAnsi"/>
        </w:rPr>
        <w:t>, twelve month</w:t>
      </w:r>
      <w:r w:rsidRPr="003B7825">
        <w:rPr>
          <w:rFonts w:asciiTheme="minorHAnsi" w:hAnsiTheme="minorHAnsi"/>
        </w:rPr>
        <w:t xml:space="preserve"> administrative assistant. There are no other support personnel. The Department has </w:t>
      </w:r>
      <w:r w:rsidR="00B132AD" w:rsidRPr="003B7825">
        <w:rPr>
          <w:rFonts w:asciiTheme="minorHAnsi" w:hAnsiTheme="minorHAnsi"/>
        </w:rPr>
        <w:t>made requests for</w:t>
      </w:r>
      <w:r w:rsidRPr="003B7825">
        <w:rPr>
          <w:rFonts w:asciiTheme="minorHAnsi" w:hAnsiTheme="minorHAnsi"/>
        </w:rPr>
        <w:t xml:space="preserve"> a student worker to </w:t>
      </w:r>
      <w:r w:rsidRPr="003B7825">
        <w:rPr>
          <w:rFonts w:asciiTheme="minorHAnsi" w:hAnsiTheme="minorHAnsi"/>
        </w:rPr>
        <w:lastRenderedPageBreak/>
        <w:t>work 10-12 hours per week under the supervision of the admin</w:t>
      </w:r>
      <w:r w:rsidR="00B132AD" w:rsidRPr="003B7825">
        <w:rPr>
          <w:rFonts w:asciiTheme="minorHAnsi" w:hAnsiTheme="minorHAnsi"/>
        </w:rPr>
        <w:t>istrative assistant. To date, nothing has come of these requests. With the Department’s graduate program, numerous majors and faculty teaching loads that many times includes overloads, the added support of a student worker is long overdue.</w:t>
      </w:r>
    </w:p>
    <w:p w:rsidR="00B132AD" w:rsidRPr="003B7825" w:rsidRDefault="00B132AD" w:rsidP="00B132AD">
      <w:pPr>
        <w:jc w:val="both"/>
        <w:rPr>
          <w:rFonts w:asciiTheme="minorHAnsi" w:hAnsiTheme="minorHAnsi"/>
        </w:rPr>
      </w:pPr>
    </w:p>
    <w:p w:rsidR="00B132AD" w:rsidRPr="003B7825" w:rsidRDefault="00B132AD" w:rsidP="00B132AD">
      <w:pPr>
        <w:jc w:val="both"/>
        <w:rPr>
          <w:rFonts w:asciiTheme="minorHAnsi" w:hAnsiTheme="minorHAnsi"/>
        </w:rPr>
      </w:pPr>
      <w:r w:rsidRPr="003B7825">
        <w:rPr>
          <w:rFonts w:asciiTheme="minorHAnsi" w:hAnsiTheme="minorHAnsi"/>
        </w:rPr>
        <w:t>In addition to the Departments four full-time faculty</w:t>
      </w:r>
      <w:r w:rsidR="00E16435" w:rsidRPr="003B7825">
        <w:rPr>
          <w:rFonts w:asciiTheme="minorHAnsi" w:hAnsiTheme="minorHAnsi"/>
        </w:rPr>
        <w:t>,</w:t>
      </w:r>
      <w:r w:rsidRPr="003B7825">
        <w:rPr>
          <w:rFonts w:asciiTheme="minorHAnsi" w:hAnsiTheme="minorHAnsi"/>
        </w:rPr>
        <w:t xml:space="preserve"> there are also six regular adjunct faculty that teach every semester or every other semester. With the Department being understaffed in regards to full-time faculty, adjunct facu</w:t>
      </w:r>
      <w:r w:rsidR="00D31AC5" w:rsidRPr="003B7825">
        <w:rPr>
          <w:rFonts w:asciiTheme="minorHAnsi" w:hAnsiTheme="minorHAnsi"/>
        </w:rPr>
        <w:t>lty have been a great asset to D</w:t>
      </w:r>
      <w:r w:rsidRPr="003B7825">
        <w:rPr>
          <w:rFonts w:asciiTheme="minorHAnsi" w:hAnsiTheme="minorHAnsi"/>
        </w:rPr>
        <w:t>epartment. Not only because they can teach, but because they are practitioners in their respective fields and bring a great deal of applied knowledge to the classroom.</w:t>
      </w:r>
    </w:p>
    <w:p w:rsidR="006E2EA4" w:rsidRPr="003B7825" w:rsidRDefault="006E2EA4" w:rsidP="00FE73E6">
      <w:pPr>
        <w:rPr>
          <w:rFonts w:asciiTheme="minorHAnsi" w:hAnsiTheme="minorHAnsi"/>
        </w:rPr>
      </w:pPr>
    </w:p>
    <w:p w:rsidR="00317564" w:rsidRPr="003B7825" w:rsidRDefault="00317564" w:rsidP="006461AF">
      <w:pPr>
        <w:jc w:val="both"/>
        <w:rPr>
          <w:rFonts w:asciiTheme="minorHAnsi" w:hAnsiTheme="minorHAnsi"/>
        </w:rPr>
      </w:pPr>
      <w:r w:rsidRPr="003B7825">
        <w:rPr>
          <w:rFonts w:asciiTheme="minorHAnsi" w:hAnsiTheme="minorHAnsi"/>
        </w:rPr>
        <w:t xml:space="preserve">Over the course </w:t>
      </w:r>
      <w:r w:rsidR="00D31AC5" w:rsidRPr="003B7825">
        <w:rPr>
          <w:rFonts w:asciiTheme="minorHAnsi" w:hAnsiTheme="minorHAnsi"/>
        </w:rPr>
        <w:t>of the previous five years</w:t>
      </w:r>
      <w:r w:rsidR="00E16435" w:rsidRPr="003B7825">
        <w:rPr>
          <w:rFonts w:asciiTheme="minorHAnsi" w:hAnsiTheme="minorHAnsi"/>
        </w:rPr>
        <w:t>,</w:t>
      </w:r>
      <w:r w:rsidR="00D31AC5" w:rsidRPr="003B7825">
        <w:rPr>
          <w:rFonts w:asciiTheme="minorHAnsi" w:hAnsiTheme="minorHAnsi"/>
        </w:rPr>
        <w:t xml:space="preserve"> the D</w:t>
      </w:r>
      <w:r w:rsidRPr="003B7825">
        <w:rPr>
          <w:rFonts w:asciiTheme="minorHAnsi" w:hAnsiTheme="minorHAnsi"/>
        </w:rPr>
        <w:t xml:space="preserve">epartment has been in dire need of an additional faculty line. As can be seen in the </w:t>
      </w:r>
      <w:r w:rsidR="006E515F" w:rsidRPr="003B7825">
        <w:rPr>
          <w:rFonts w:asciiTheme="minorHAnsi" w:hAnsiTheme="minorHAnsi"/>
        </w:rPr>
        <w:t>Table 7</w:t>
      </w:r>
      <w:r w:rsidRPr="003B7825">
        <w:rPr>
          <w:rFonts w:asciiTheme="minorHAnsi" w:hAnsiTheme="minorHAnsi"/>
        </w:rPr>
        <w:t xml:space="preserve"> there has been on average 3.60 full-time and 3.00 part-time faculty. The use of part-time faculty </w:t>
      </w:r>
      <w:r w:rsidR="00AE3CA5" w:rsidRPr="003B7825">
        <w:rPr>
          <w:rFonts w:asciiTheme="minorHAnsi" w:hAnsiTheme="minorHAnsi"/>
        </w:rPr>
        <w:t>parallels</w:t>
      </w:r>
      <w:r w:rsidRPr="003B7825">
        <w:rPr>
          <w:rFonts w:asciiTheme="minorHAnsi" w:hAnsiTheme="minorHAnsi"/>
        </w:rPr>
        <w:t xml:space="preserve"> that of full-time faculty. Further, </w:t>
      </w:r>
      <w:r w:rsidR="006E515F" w:rsidRPr="003B7825">
        <w:rPr>
          <w:rFonts w:asciiTheme="minorHAnsi" w:hAnsiTheme="minorHAnsi"/>
        </w:rPr>
        <w:t>Table 8 highlights that</w:t>
      </w:r>
      <w:r w:rsidR="00B91CF8" w:rsidRPr="003B7825">
        <w:rPr>
          <w:rFonts w:asciiTheme="minorHAnsi" w:hAnsiTheme="minorHAnsi"/>
        </w:rPr>
        <w:t xml:space="preserve"> on average there is a relatively high student/faculty ratio (57: </w:t>
      </w:r>
      <w:r w:rsidR="00E16435" w:rsidRPr="003B7825">
        <w:rPr>
          <w:rFonts w:asciiTheme="minorHAnsi" w:hAnsiTheme="minorHAnsi"/>
        </w:rPr>
        <w:t>7</w:t>
      </w:r>
      <w:r w:rsidR="00B91CF8" w:rsidRPr="003B7825">
        <w:rPr>
          <w:rFonts w:asciiTheme="minorHAnsi" w:hAnsiTheme="minorHAnsi"/>
        </w:rPr>
        <w:t>).</w:t>
      </w:r>
      <w:r w:rsidR="00994B7F" w:rsidRPr="003B7825">
        <w:rPr>
          <w:rFonts w:asciiTheme="minorHAnsi" w:hAnsiTheme="minorHAnsi"/>
        </w:rPr>
        <w:t xml:space="preserve"> </w:t>
      </w:r>
    </w:p>
    <w:p w:rsidR="00317564" w:rsidRPr="003B7825" w:rsidRDefault="00317564" w:rsidP="00FE73E6">
      <w:pPr>
        <w:rPr>
          <w:rFonts w:asciiTheme="minorHAnsi" w:hAnsiTheme="minorHAnsi"/>
        </w:rPr>
      </w:pPr>
    </w:p>
    <w:p w:rsidR="006E515F" w:rsidRPr="003B7825" w:rsidRDefault="006E515F" w:rsidP="00FE73E6">
      <w:pPr>
        <w:rPr>
          <w:rFonts w:asciiTheme="minorHAnsi" w:hAnsiTheme="minorHAnsi"/>
          <w:b/>
        </w:rPr>
      </w:pPr>
      <w:r w:rsidRPr="003B7825">
        <w:rPr>
          <w:rFonts w:asciiTheme="minorHAnsi" w:hAnsiTheme="minorHAnsi"/>
          <w:b/>
        </w:rPr>
        <w:t>Table 7. Number of Faculty, 2009-2014</w:t>
      </w:r>
    </w:p>
    <w:tbl>
      <w:tblPr>
        <w:tblW w:w="9140" w:type="dxa"/>
        <w:tblLook w:val="04A0" w:firstRow="1" w:lastRow="0" w:firstColumn="1" w:lastColumn="0" w:noHBand="0" w:noVBand="1"/>
      </w:tblPr>
      <w:tblGrid>
        <w:gridCol w:w="1600"/>
        <w:gridCol w:w="1240"/>
        <w:gridCol w:w="1240"/>
        <w:gridCol w:w="1240"/>
        <w:gridCol w:w="1240"/>
        <w:gridCol w:w="1240"/>
        <w:gridCol w:w="1340"/>
      </w:tblGrid>
      <w:tr w:rsidR="00A32ACC" w:rsidRPr="003B7825" w:rsidTr="006E515F">
        <w:trPr>
          <w:trHeight w:val="255"/>
        </w:trPr>
        <w:tc>
          <w:tcPr>
            <w:tcW w:w="1600" w:type="dxa"/>
            <w:tcBorders>
              <w:top w:val="single" w:sz="4" w:space="0" w:color="auto"/>
              <w:left w:val="single" w:sz="8" w:space="0" w:color="auto"/>
              <w:bottom w:val="single" w:sz="4" w:space="0" w:color="auto"/>
              <w:right w:val="nil"/>
            </w:tcBorders>
            <w:shd w:val="clear" w:color="000000" w:fill="BFBFBF"/>
            <w:noWrap/>
            <w:vAlign w:val="bottom"/>
            <w:hideMark/>
          </w:tcPr>
          <w:p w:rsidR="006E515F" w:rsidRPr="003B7825" w:rsidRDefault="006E515F">
            <w:pPr>
              <w:rPr>
                <w:rFonts w:asciiTheme="minorHAnsi" w:hAnsiTheme="minorHAnsi" w:cs="Arial"/>
                <w:b/>
                <w:bCs/>
                <w:i/>
                <w:iCs/>
                <w:sz w:val="20"/>
                <w:szCs w:val="20"/>
              </w:rPr>
            </w:pPr>
            <w:r w:rsidRPr="003B7825">
              <w:rPr>
                <w:rFonts w:asciiTheme="minorHAnsi" w:hAnsiTheme="minorHAnsi" w:cs="Arial"/>
                <w:b/>
                <w:bCs/>
                <w:i/>
                <w:iCs/>
                <w:sz w:val="20"/>
                <w:szCs w:val="20"/>
              </w:rPr>
              <w:t>Faculty</w:t>
            </w:r>
          </w:p>
        </w:tc>
        <w:tc>
          <w:tcPr>
            <w:tcW w:w="12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6E515F" w:rsidRPr="003B7825" w:rsidRDefault="006E515F">
            <w:pPr>
              <w:jc w:val="center"/>
              <w:rPr>
                <w:rFonts w:asciiTheme="minorHAnsi" w:hAnsiTheme="minorHAnsi" w:cs="Arial"/>
                <w:b/>
                <w:bCs/>
                <w:i/>
                <w:iCs/>
                <w:sz w:val="20"/>
                <w:szCs w:val="20"/>
              </w:rPr>
            </w:pPr>
            <w:r w:rsidRPr="003B7825">
              <w:rPr>
                <w:rFonts w:asciiTheme="minorHAnsi" w:hAnsiTheme="minorHAnsi" w:cs="Arial"/>
                <w:b/>
                <w:bCs/>
                <w:i/>
                <w:iCs/>
                <w:sz w:val="20"/>
                <w:szCs w:val="20"/>
              </w:rPr>
              <w:t>2009-10</w:t>
            </w:r>
          </w:p>
        </w:tc>
        <w:tc>
          <w:tcPr>
            <w:tcW w:w="1240" w:type="dxa"/>
            <w:tcBorders>
              <w:top w:val="single" w:sz="4" w:space="0" w:color="auto"/>
              <w:left w:val="nil"/>
              <w:bottom w:val="single" w:sz="4" w:space="0" w:color="auto"/>
              <w:right w:val="single" w:sz="4" w:space="0" w:color="auto"/>
            </w:tcBorders>
            <w:shd w:val="clear" w:color="000000" w:fill="BFBFBF"/>
            <w:noWrap/>
            <w:vAlign w:val="bottom"/>
            <w:hideMark/>
          </w:tcPr>
          <w:p w:rsidR="006E515F" w:rsidRPr="003B7825" w:rsidRDefault="006E515F">
            <w:pPr>
              <w:jc w:val="center"/>
              <w:rPr>
                <w:rFonts w:asciiTheme="minorHAnsi" w:hAnsiTheme="minorHAnsi" w:cs="Arial"/>
                <w:b/>
                <w:bCs/>
                <w:i/>
                <w:iCs/>
                <w:sz w:val="20"/>
                <w:szCs w:val="20"/>
              </w:rPr>
            </w:pPr>
            <w:r w:rsidRPr="003B7825">
              <w:rPr>
                <w:rFonts w:asciiTheme="minorHAnsi" w:hAnsiTheme="minorHAnsi" w:cs="Arial"/>
                <w:b/>
                <w:bCs/>
                <w:i/>
                <w:iCs/>
                <w:sz w:val="20"/>
                <w:szCs w:val="20"/>
              </w:rPr>
              <w:t>2010-11</w:t>
            </w:r>
          </w:p>
        </w:tc>
        <w:tc>
          <w:tcPr>
            <w:tcW w:w="1240" w:type="dxa"/>
            <w:tcBorders>
              <w:top w:val="single" w:sz="4" w:space="0" w:color="auto"/>
              <w:left w:val="nil"/>
              <w:bottom w:val="single" w:sz="4" w:space="0" w:color="auto"/>
              <w:right w:val="single" w:sz="4" w:space="0" w:color="auto"/>
            </w:tcBorders>
            <w:shd w:val="clear" w:color="000000" w:fill="BFBFBF"/>
            <w:noWrap/>
            <w:vAlign w:val="bottom"/>
            <w:hideMark/>
          </w:tcPr>
          <w:p w:rsidR="006E515F" w:rsidRPr="003B7825" w:rsidRDefault="006E515F">
            <w:pPr>
              <w:jc w:val="center"/>
              <w:rPr>
                <w:rFonts w:asciiTheme="minorHAnsi" w:hAnsiTheme="minorHAnsi" w:cs="Arial"/>
                <w:b/>
                <w:bCs/>
                <w:i/>
                <w:iCs/>
                <w:sz w:val="20"/>
                <w:szCs w:val="20"/>
              </w:rPr>
            </w:pPr>
            <w:r w:rsidRPr="003B7825">
              <w:rPr>
                <w:rFonts w:asciiTheme="minorHAnsi" w:hAnsiTheme="minorHAnsi" w:cs="Arial"/>
                <w:b/>
                <w:bCs/>
                <w:i/>
                <w:iCs/>
                <w:sz w:val="20"/>
                <w:szCs w:val="20"/>
              </w:rPr>
              <w:t>2011-12</w:t>
            </w:r>
          </w:p>
        </w:tc>
        <w:tc>
          <w:tcPr>
            <w:tcW w:w="1240" w:type="dxa"/>
            <w:tcBorders>
              <w:top w:val="single" w:sz="4" w:space="0" w:color="auto"/>
              <w:left w:val="nil"/>
              <w:bottom w:val="single" w:sz="4" w:space="0" w:color="auto"/>
              <w:right w:val="single" w:sz="4" w:space="0" w:color="auto"/>
            </w:tcBorders>
            <w:shd w:val="clear" w:color="000000" w:fill="BFBFBF"/>
            <w:noWrap/>
            <w:vAlign w:val="bottom"/>
            <w:hideMark/>
          </w:tcPr>
          <w:p w:rsidR="006E515F" w:rsidRPr="003B7825" w:rsidRDefault="006E515F">
            <w:pPr>
              <w:jc w:val="center"/>
              <w:rPr>
                <w:rFonts w:asciiTheme="minorHAnsi" w:hAnsiTheme="minorHAnsi" w:cs="Arial"/>
                <w:b/>
                <w:bCs/>
                <w:i/>
                <w:iCs/>
                <w:sz w:val="20"/>
                <w:szCs w:val="20"/>
              </w:rPr>
            </w:pPr>
            <w:r w:rsidRPr="003B7825">
              <w:rPr>
                <w:rFonts w:asciiTheme="minorHAnsi" w:hAnsiTheme="minorHAnsi" w:cs="Arial"/>
                <w:b/>
                <w:bCs/>
                <w:i/>
                <w:iCs/>
                <w:sz w:val="20"/>
                <w:szCs w:val="20"/>
              </w:rPr>
              <w:t>2012-13</w:t>
            </w:r>
          </w:p>
        </w:tc>
        <w:tc>
          <w:tcPr>
            <w:tcW w:w="1240" w:type="dxa"/>
            <w:tcBorders>
              <w:top w:val="single" w:sz="4" w:space="0" w:color="auto"/>
              <w:left w:val="nil"/>
              <w:bottom w:val="single" w:sz="4" w:space="0" w:color="auto"/>
              <w:right w:val="single" w:sz="4" w:space="0" w:color="auto"/>
            </w:tcBorders>
            <w:shd w:val="clear" w:color="000000" w:fill="BFBFBF"/>
            <w:noWrap/>
            <w:vAlign w:val="bottom"/>
            <w:hideMark/>
          </w:tcPr>
          <w:p w:rsidR="006E515F" w:rsidRPr="003B7825" w:rsidRDefault="006E515F">
            <w:pPr>
              <w:jc w:val="center"/>
              <w:rPr>
                <w:rFonts w:asciiTheme="minorHAnsi" w:hAnsiTheme="minorHAnsi" w:cs="Arial"/>
                <w:b/>
                <w:bCs/>
                <w:i/>
                <w:iCs/>
                <w:sz w:val="20"/>
                <w:szCs w:val="20"/>
              </w:rPr>
            </w:pPr>
            <w:r w:rsidRPr="003B7825">
              <w:rPr>
                <w:rFonts w:asciiTheme="minorHAnsi" w:hAnsiTheme="minorHAnsi" w:cs="Arial"/>
                <w:b/>
                <w:bCs/>
                <w:i/>
                <w:iCs/>
                <w:sz w:val="20"/>
                <w:szCs w:val="20"/>
              </w:rPr>
              <w:t>2013-14</w:t>
            </w:r>
          </w:p>
        </w:tc>
        <w:tc>
          <w:tcPr>
            <w:tcW w:w="1340" w:type="dxa"/>
            <w:tcBorders>
              <w:top w:val="single" w:sz="4" w:space="0" w:color="auto"/>
              <w:left w:val="nil"/>
              <w:bottom w:val="single" w:sz="4" w:space="0" w:color="auto"/>
              <w:right w:val="single" w:sz="8" w:space="0" w:color="auto"/>
            </w:tcBorders>
            <w:shd w:val="clear" w:color="000000" w:fill="BFBFBF"/>
            <w:noWrap/>
            <w:vAlign w:val="bottom"/>
            <w:hideMark/>
          </w:tcPr>
          <w:p w:rsidR="006E515F" w:rsidRPr="003B7825" w:rsidRDefault="006E515F">
            <w:pPr>
              <w:jc w:val="center"/>
              <w:rPr>
                <w:rFonts w:asciiTheme="minorHAnsi" w:hAnsiTheme="minorHAnsi" w:cs="Arial"/>
                <w:b/>
                <w:bCs/>
                <w:i/>
                <w:iCs/>
                <w:sz w:val="20"/>
                <w:szCs w:val="20"/>
              </w:rPr>
            </w:pPr>
            <w:r w:rsidRPr="003B7825">
              <w:rPr>
                <w:rFonts w:asciiTheme="minorHAnsi" w:hAnsiTheme="minorHAnsi" w:cs="Arial"/>
                <w:b/>
                <w:bCs/>
                <w:i/>
                <w:iCs/>
                <w:sz w:val="20"/>
                <w:szCs w:val="20"/>
              </w:rPr>
              <w:t>Average</w:t>
            </w:r>
          </w:p>
        </w:tc>
      </w:tr>
      <w:tr w:rsidR="00A32ACC" w:rsidRPr="003B7825" w:rsidTr="006E515F">
        <w:trPr>
          <w:trHeight w:val="255"/>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6E515F" w:rsidRPr="003B7825" w:rsidRDefault="006E515F">
            <w:pPr>
              <w:rPr>
                <w:rFonts w:asciiTheme="minorHAnsi" w:hAnsiTheme="minorHAnsi" w:cs="Arial"/>
                <w:sz w:val="20"/>
                <w:szCs w:val="20"/>
              </w:rPr>
            </w:pPr>
            <w:r w:rsidRPr="003B7825">
              <w:rPr>
                <w:rFonts w:asciiTheme="minorHAnsi" w:hAnsiTheme="minorHAnsi" w:cs="Arial"/>
                <w:sz w:val="20"/>
                <w:szCs w:val="20"/>
              </w:rPr>
              <w:t>Full-Time</w:t>
            </w:r>
          </w:p>
        </w:tc>
        <w:tc>
          <w:tcPr>
            <w:tcW w:w="1240" w:type="dxa"/>
            <w:tcBorders>
              <w:top w:val="nil"/>
              <w:left w:val="nil"/>
              <w:bottom w:val="single" w:sz="4" w:space="0" w:color="auto"/>
              <w:right w:val="single" w:sz="4" w:space="0" w:color="auto"/>
            </w:tcBorders>
            <w:shd w:val="clear" w:color="auto" w:fill="auto"/>
            <w:noWrap/>
            <w:vAlign w:val="bottom"/>
            <w:hideMark/>
          </w:tcPr>
          <w:p w:rsidR="006E515F" w:rsidRPr="003B7825" w:rsidRDefault="006E515F">
            <w:pPr>
              <w:jc w:val="right"/>
              <w:rPr>
                <w:rFonts w:asciiTheme="minorHAnsi" w:hAnsiTheme="minorHAnsi" w:cs="Arial"/>
                <w:sz w:val="20"/>
                <w:szCs w:val="20"/>
              </w:rPr>
            </w:pPr>
            <w:r w:rsidRPr="003B7825">
              <w:rPr>
                <w:rFonts w:asciiTheme="minorHAnsi" w:hAnsiTheme="minorHAnsi" w:cs="Arial"/>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rsidR="006E515F" w:rsidRPr="003B7825" w:rsidRDefault="006E515F">
            <w:pPr>
              <w:jc w:val="right"/>
              <w:rPr>
                <w:rFonts w:asciiTheme="minorHAnsi" w:hAnsiTheme="minorHAnsi" w:cs="Arial"/>
                <w:sz w:val="20"/>
                <w:szCs w:val="20"/>
              </w:rPr>
            </w:pPr>
            <w:r w:rsidRPr="003B7825">
              <w:rPr>
                <w:rFonts w:asciiTheme="minorHAnsi" w:hAnsiTheme="minorHAnsi" w:cs="Arial"/>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rsidR="006E515F" w:rsidRPr="003B7825" w:rsidRDefault="006E515F">
            <w:pPr>
              <w:jc w:val="right"/>
              <w:rPr>
                <w:rFonts w:asciiTheme="minorHAnsi" w:hAnsiTheme="minorHAnsi" w:cs="Arial"/>
                <w:sz w:val="20"/>
                <w:szCs w:val="20"/>
              </w:rPr>
            </w:pPr>
            <w:r w:rsidRPr="003B7825">
              <w:rPr>
                <w:rFonts w:asciiTheme="minorHAnsi" w:hAnsiTheme="minorHAnsi" w:cs="Arial"/>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rsidR="006E515F" w:rsidRPr="003B7825" w:rsidRDefault="006E515F">
            <w:pPr>
              <w:jc w:val="right"/>
              <w:rPr>
                <w:rFonts w:asciiTheme="minorHAnsi" w:hAnsiTheme="minorHAnsi" w:cs="Arial"/>
                <w:sz w:val="20"/>
                <w:szCs w:val="20"/>
              </w:rPr>
            </w:pPr>
            <w:r w:rsidRPr="003B7825">
              <w:rPr>
                <w:rFonts w:asciiTheme="minorHAnsi" w:hAnsiTheme="minorHAnsi" w:cs="Arial"/>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rsidR="006E515F" w:rsidRPr="003B7825" w:rsidRDefault="006E515F">
            <w:pPr>
              <w:jc w:val="right"/>
              <w:rPr>
                <w:rFonts w:asciiTheme="minorHAnsi" w:hAnsiTheme="minorHAnsi" w:cs="Arial"/>
                <w:sz w:val="20"/>
                <w:szCs w:val="20"/>
              </w:rPr>
            </w:pPr>
            <w:r w:rsidRPr="003B7825">
              <w:rPr>
                <w:rFonts w:asciiTheme="minorHAnsi" w:hAnsiTheme="minorHAnsi" w:cs="Arial"/>
                <w:sz w:val="20"/>
                <w:szCs w:val="20"/>
              </w:rPr>
              <w:t>4</w:t>
            </w:r>
          </w:p>
        </w:tc>
        <w:tc>
          <w:tcPr>
            <w:tcW w:w="1340" w:type="dxa"/>
            <w:tcBorders>
              <w:top w:val="nil"/>
              <w:left w:val="nil"/>
              <w:bottom w:val="single" w:sz="4" w:space="0" w:color="auto"/>
              <w:right w:val="single" w:sz="8" w:space="0" w:color="auto"/>
            </w:tcBorders>
            <w:shd w:val="clear" w:color="auto" w:fill="auto"/>
            <w:noWrap/>
            <w:vAlign w:val="bottom"/>
            <w:hideMark/>
          </w:tcPr>
          <w:p w:rsidR="006E515F" w:rsidRPr="003B7825" w:rsidRDefault="006E515F">
            <w:pPr>
              <w:jc w:val="right"/>
              <w:rPr>
                <w:rFonts w:asciiTheme="minorHAnsi" w:hAnsiTheme="minorHAnsi" w:cs="Arial"/>
                <w:sz w:val="20"/>
                <w:szCs w:val="20"/>
              </w:rPr>
            </w:pPr>
            <w:r w:rsidRPr="003B7825">
              <w:rPr>
                <w:rFonts w:asciiTheme="minorHAnsi" w:hAnsiTheme="minorHAnsi" w:cs="Arial"/>
                <w:sz w:val="20"/>
                <w:szCs w:val="20"/>
              </w:rPr>
              <w:t>3.60</w:t>
            </w:r>
          </w:p>
        </w:tc>
      </w:tr>
      <w:tr w:rsidR="00A32ACC" w:rsidRPr="003B7825" w:rsidTr="006E515F">
        <w:trPr>
          <w:trHeight w:val="255"/>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6E515F" w:rsidRPr="003B7825" w:rsidRDefault="006E515F">
            <w:pPr>
              <w:rPr>
                <w:rFonts w:asciiTheme="minorHAnsi" w:hAnsiTheme="minorHAnsi" w:cs="Arial"/>
                <w:sz w:val="20"/>
                <w:szCs w:val="20"/>
              </w:rPr>
            </w:pPr>
            <w:r w:rsidRPr="003B7825">
              <w:rPr>
                <w:rFonts w:asciiTheme="minorHAnsi" w:hAnsiTheme="minorHAnsi" w:cs="Arial"/>
                <w:sz w:val="20"/>
                <w:szCs w:val="20"/>
              </w:rPr>
              <w:t>Part-Time</w:t>
            </w:r>
          </w:p>
        </w:tc>
        <w:tc>
          <w:tcPr>
            <w:tcW w:w="1240" w:type="dxa"/>
            <w:tcBorders>
              <w:top w:val="nil"/>
              <w:left w:val="nil"/>
              <w:bottom w:val="single" w:sz="4" w:space="0" w:color="auto"/>
              <w:right w:val="single" w:sz="4" w:space="0" w:color="auto"/>
            </w:tcBorders>
            <w:shd w:val="clear" w:color="auto" w:fill="auto"/>
            <w:noWrap/>
            <w:vAlign w:val="bottom"/>
            <w:hideMark/>
          </w:tcPr>
          <w:p w:rsidR="006E515F" w:rsidRPr="003B7825" w:rsidRDefault="006E515F">
            <w:pPr>
              <w:jc w:val="right"/>
              <w:rPr>
                <w:rFonts w:asciiTheme="minorHAnsi" w:hAnsiTheme="minorHAnsi" w:cs="Arial"/>
                <w:sz w:val="20"/>
                <w:szCs w:val="20"/>
              </w:rPr>
            </w:pPr>
            <w:r w:rsidRPr="003B7825">
              <w:rPr>
                <w:rFonts w:asciiTheme="minorHAnsi" w:hAnsiTheme="minorHAnsi" w:cs="Arial"/>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rsidR="006E515F" w:rsidRPr="003B7825" w:rsidRDefault="006E515F">
            <w:pPr>
              <w:jc w:val="right"/>
              <w:rPr>
                <w:rFonts w:asciiTheme="minorHAnsi" w:hAnsiTheme="minorHAnsi" w:cs="Arial"/>
                <w:sz w:val="20"/>
                <w:szCs w:val="20"/>
              </w:rPr>
            </w:pPr>
            <w:r w:rsidRPr="003B7825">
              <w:rPr>
                <w:rFonts w:asciiTheme="minorHAnsi" w:hAnsiTheme="minorHAnsi" w:cs="Arial"/>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rsidR="006E515F" w:rsidRPr="003B7825" w:rsidRDefault="006E515F">
            <w:pPr>
              <w:jc w:val="right"/>
              <w:rPr>
                <w:rFonts w:asciiTheme="minorHAnsi" w:hAnsiTheme="minorHAnsi" w:cs="Arial"/>
                <w:sz w:val="20"/>
                <w:szCs w:val="20"/>
              </w:rPr>
            </w:pPr>
            <w:r w:rsidRPr="003B7825">
              <w:rPr>
                <w:rFonts w:asciiTheme="minorHAnsi" w:hAnsiTheme="minorHAnsi" w:cs="Arial"/>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rsidR="006E515F" w:rsidRPr="003B7825" w:rsidRDefault="006E515F">
            <w:pPr>
              <w:jc w:val="right"/>
              <w:rPr>
                <w:rFonts w:asciiTheme="minorHAnsi" w:hAnsiTheme="minorHAnsi" w:cs="Arial"/>
                <w:sz w:val="20"/>
                <w:szCs w:val="20"/>
              </w:rPr>
            </w:pPr>
            <w:r w:rsidRPr="003B7825">
              <w:rPr>
                <w:rFonts w:asciiTheme="minorHAnsi" w:hAnsiTheme="minorHAnsi" w:cs="Arial"/>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rsidR="006E515F" w:rsidRPr="003B7825" w:rsidRDefault="006E515F">
            <w:pPr>
              <w:jc w:val="right"/>
              <w:rPr>
                <w:rFonts w:asciiTheme="minorHAnsi" w:hAnsiTheme="minorHAnsi" w:cs="Arial"/>
                <w:sz w:val="20"/>
                <w:szCs w:val="20"/>
              </w:rPr>
            </w:pPr>
            <w:r w:rsidRPr="003B7825">
              <w:rPr>
                <w:rFonts w:asciiTheme="minorHAnsi" w:hAnsiTheme="minorHAnsi" w:cs="Arial"/>
                <w:sz w:val="20"/>
                <w:szCs w:val="20"/>
              </w:rPr>
              <w:t>4</w:t>
            </w:r>
          </w:p>
        </w:tc>
        <w:tc>
          <w:tcPr>
            <w:tcW w:w="1340" w:type="dxa"/>
            <w:tcBorders>
              <w:top w:val="nil"/>
              <w:left w:val="nil"/>
              <w:bottom w:val="single" w:sz="4" w:space="0" w:color="auto"/>
              <w:right w:val="single" w:sz="8" w:space="0" w:color="auto"/>
            </w:tcBorders>
            <w:shd w:val="clear" w:color="auto" w:fill="auto"/>
            <w:noWrap/>
            <w:vAlign w:val="bottom"/>
            <w:hideMark/>
          </w:tcPr>
          <w:p w:rsidR="006E515F" w:rsidRPr="003B7825" w:rsidRDefault="006E515F">
            <w:pPr>
              <w:jc w:val="right"/>
              <w:rPr>
                <w:rFonts w:asciiTheme="minorHAnsi" w:hAnsiTheme="minorHAnsi" w:cs="Arial"/>
                <w:sz w:val="20"/>
                <w:szCs w:val="20"/>
              </w:rPr>
            </w:pPr>
            <w:r w:rsidRPr="003B7825">
              <w:rPr>
                <w:rFonts w:asciiTheme="minorHAnsi" w:hAnsiTheme="minorHAnsi" w:cs="Arial"/>
                <w:sz w:val="20"/>
                <w:szCs w:val="20"/>
              </w:rPr>
              <w:t>3.00</w:t>
            </w:r>
          </w:p>
        </w:tc>
      </w:tr>
      <w:tr w:rsidR="00A32ACC" w:rsidRPr="003B7825" w:rsidTr="006461AF">
        <w:trPr>
          <w:trHeight w:val="255"/>
        </w:trPr>
        <w:tc>
          <w:tcPr>
            <w:tcW w:w="1600" w:type="dxa"/>
            <w:tcBorders>
              <w:top w:val="nil"/>
              <w:left w:val="single" w:sz="8" w:space="0" w:color="auto"/>
              <w:bottom w:val="single" w:sz="4" w:space="0" w:color="auto"/>
              <w:right w:val="single" w:sz="4" w:space="0" w:color="auto"/>
            </w:tcBorders>
            <w:shd w:val="clear" w:color="auto" w:fill="A6A6A6" w:themeFill="background1" w:themeFillShade="A6"/>
            <w:noWrap/>
            <w:vAlign w:val="bottom"/>
            <w:hideMark/>
          </w:tcPr>
          <w:p w:rsidR="006E515F" w:rsidRPr="003B7825" w:rsidRDefault="006E515F">
            <w:pPr>
              <w:rPr>
                <w:rFonts w:asciiTheme="minorHAnsi" w:hAnsiTheme="minorHAnsi" w:cs="Arial"/>
                <w:sz w:val="20"/>
                <w:szCs w:val="20"/>
              </w:rPr>
            </w:pPr>
            <w:r w:rsidRPr="003B7825">
              <w:rPr>
                <w:rFonts w:asciiTheme="minorHAnsi" w:hAnsiTheme="minorHAnsi" w:cs="Arial"/>
                <w:sz w:val="20"/>
                <w:szCs w:val="20"/>
              </w:rPr>
              <w:t>Total</w:t>
            </w:r>
          </w:p>
        </w:tc>
        <w:tc>
          <w:tcPr>
            <w:tcW w:w="1240" w:type="dxa"/>
            <w:tcBorders>
              <w:top w:val="nil"/>
              <w:left w:val="nil"/>
              <w:bottom w:val="single" w:sz="4" w:space="0" w:color="auto"/>
              <w:right w:val="single" w:sz="4" w:space="0" w:color="auto"/>
            </w:tcBorders>
            <w:shd w:val="clear" w:color="auto" w:fill="A6A6A6" w:themeFill="background1" w:themeFillShade="A6"/>
            <w:noWrap/>
            <w:vAlign w:val="bottom"/>
            <w:hideMark/>
          </w:tcPr>
          <w:p w:rsidR="006E515F" w:rsidRPr="003B7825" w:rsidRDefault="006E515F">
            <w:pPr>
              <w:jc w:val="right"/>
              <w:rPr>
                <w:rFonts w:asciiTheme="minorHAnsi" w:hAnsiTheme="minorHAnsi" w:cs="Arial"/>
                <w:sz w:val="20"/>
                <w:szCs w:val="20"/>
              </w:rPr>
            </w:pPr>
            <w:r w:rsidRPr="003B7825">
              <w:rPr>
                <w:rFonts w:asciiTheme="minorHAnsi" w:hAnsiTheme="minorHAnsi" w:cs="Arial"/>
                <w:sz w:val="20"/>
                <w:szCs w:val="20"/>
              </w:rPr>
              <w:t>7</w:t>
            </w:r>
          </w:p>
        </w:tc>
        <w:tc>
          <w:tcPr>
            <w:tcW w:w="1240" w:type="dxa"/>
            <w:tcBorders>
              <w:top w:val="nil"/>
              <w:left w:val="nil"/>
              <w:bottom w:val="single" w:sz="4" w:space="0" w:color="auto"/>
              <w:right w:val="single" w:sz="4" w:space="0" w:color="auto"/>
            </w:tcBorders>
            <w:shd w:val="clear" w:color="auto" w:fill="A6A6A6" w:themeFill="background1" w:themeFillShade="A6"/>
            <w:noWrap/>
            <w:vAlign w:val="bottom"/>
            <w:hideMark/>
          </w:tcPr>
          <w:p w:rsidR="006E515F" w:rsidRPr="003B7825" w:rsidRDefault="006E515F">
            <w:pPr>
              <w:jc w:val="right"/>
              <w:rPr>
                <w:rFonts w:asciiTheme="minorHAnsi" w:hAnsiTheme="minorHAnsi" w:cs="Arial"/>
                <w:sz w:val="20"/>
                <w:szCs w:val="20"/>
              </w:rPr>
            </w:pPr>
            <w:r w:rsidRPr="003B7825">
              <w:rPr>
                <w:rFonts w:asciiTheme="minorHAnsi" w:hAnsiTheme="minorHAnsi" w:cs="Arial"/>
                <w:sz w:val="20"/>
                <w:szCs w:val="20"/>
              </w:rPr>
              <w:t>6</w:t>
            </w:r>
          </w:p>
        </w:tc>
        <w:tc>
          <w:tcPr>
            <w:tcW w:w="1240" w:type="dxa"/>
            <w:tcBorders>
              <w:top w:val="nil"/>
              <w:left w:val="nil"/>
              <w:bottom w:val="single" w:sz="4" w:space="0" w:color="auto"/>
              <w:right w:val="single" w:sz="4" w:space="0" w:color="auto"/>
            </w:tcBorders>
            <w:shd w:val="clear" w:color="auto" w:fill="A6A6A6" w:themeFill="background1" w:themeFillShade="A6"/>
            <w:noWrap/>
            <w:vAlign w:val="bottom"/>
            <w:hideMark/>
          </w:tcPr>
          <w:p w:rsidR="006E515F" w:rsidRPr="003B7825" w:rsidRDefault="006E515F">
            <w:pPr>
              <w:jc w:val="right"/>
              <w:rPr>
                <w:rFonts w:asciiTheme="minorHAnsi" w:hAnsiTheme="minorHAnsi" w:cs="Arial"/>
                <w:sz w:val="20"/>
                <w:szCs w:val="20"/>
              </w:rPr>
            </w:pPr>
            <w:r w:rsidRPr="003B7825">
              <w:rPr>
                <w:rFonts w:asciiTheme="minorHAnsi" w:hAnsiTheme="minorHAnsi" w:cs="Arial"/>
                <w:sz w:val="20"/>
                <w:szCs w:val="20"/>
              </w:rPr>
              <w:t>5</w:t>
            </w:r>
          </w:p>
        </w:tc>
        <w:tc>
          <w:tcPr>
            <w:tcW w:w="1240" w:type="dxa"/>
            <w:tcBorders>
              <w:top w:val="nil"/>
              <w:left w:val="nil"/>
              <w:bottom w:val="single" w:sz="4" w:space="0" w:color="auto"/>
              <w:right w:val="single" w:sz="4" w:space="0" w:color="auto"/>
            </w:tcBorders>
            <w:shd w:val="clear" w:color="auto" w:fill="A6A6A6" w:themeFill="background1" w:themeFillShade="A6"/>
            <w:noWrap/>
            <w:vAlign w:val="bottom"/>
            <w:hideMark/>
          </w:tcPr>
          <w:p w:rsidR="006E515F" w:rsidRPr="003B7825" w:rsidRDefault="006E515F">
            <w:pPr>
              <w:jc w:val="right"/>
              <w:rPr>
                <w:rFonts w:asciiTheme="minorHAnsi" w:hAnsiTheme="minorHAnsi" w:cs="Arial"/>
                <w:sz w:val="20"/>
                <w:szCs w:val="20"/>
              </w:rPr>
            </w:pPr>
            <w:r w:rsidRPr="003B7825">
              <w:rPr>
                <w:rFonts w:asciiTheme="minorHAnsi" w:hAnsiTheme="minorHAnsi" w:cs="Arial"/>
                <w:sz w:val="20"/>
                <w:szCs w:val="20"/>
              </w:rPr>
              <w:t>7</w:t>
            </w:r>
          </w:p>
        </w:tc>
        <w:tc>
          <w:tcPr>
            <w:tcW w:w="1240" w:type="dxa"/>
            <w:tcBorders>
              <w:top w:val="nil"/>
              <w:left w:val="nil"/>
              <w:bottom w:val="single" w:sz="4" w:space="0" w:color="auto"/>
              <w:right w:val="single" w:sz="4" w:space="0" w:color="auto"/>
            </w:tcBorders>
            <w:shd w:val="clear" w:color="auto" w:fill="A6A6A6" w:themeFill="background1" w:themeFillShade="A6"/>
            <w:noWrap/>
            <w:vAlign w:val="bottom"/>
            <w:hideMark/>
          </w:tcPr>
          <w:p w:rsidR="006E515F" w:rsidRPr="003B7825" w:rsidRDefault="006E515F">
            <w:pPr>
              <w:jc w:val="right"/>
              <w:rPr>
                <w:rFonts w:asciiTheme="minorHAnsi" w:hAnsiTheme="minorHAnsi" w:cs="Arial"/>
                <w:sz w:val="20"/>
                <w:szCs w:val="20"/>
              </w:rPr>
            </w:pPr>
            <w:r w:rsidRPr="003B7825">
              <w:rPr>
                <w:rFonts w:asciiTheme="minorHAnsi" w:hAnsiTheme="minorHAnsi" w:cs="Arial"/>
                <w:sz w:val="20"/>
                <w:szCs w:val="20"/>
              </w:rPr>
              <w:t>8</w:t>
            </w:r>
          </w:p>
        </w:tc>
        <w:tc>
          <w:tcPr>
            <w:tcW w:w="1340" w:type="dxa"/>
            <w:tcBorders>
              <w:top w:val="nil"/>
              <w:left w:val="nil"/>
              <w:bottom w:val="single" w:sz="4" w:space="0" w:color="auto"/>
              <w:right w:val="single" w:sz="8" w:space="0" w:color="auto"/>
            </w:tcBorders>
            <w:shd w:val="clear" w:color="auto" w:fill="A6A6A6" w:themeFill="background1" w:themeFillShade="A6"/>
            <w:noWrap/>
            <w:vAlign w:val="bottom"/>
            <w:hideMark/>
          </w:tcPr>
          <w:p w:rsidR="006E515F" w:rsidRPr="003B7825" w:rsidRDefault="006E515F">
            <w:pPr>
              <w:jc w:val="right"/>
              <w:rPr>
                <w:rFonts w:asciiTheme="minorHAnsi" w:hAnsiTheme="minorHAnsi" w:cs="Arial"/>
                <w:sz w:val="20"/>
                <w:szCs w:val="20"/>
              </w:rPr>
            </w:pPr>
            <w:r w:rsidRPr="003B7825">
              <w:rPr>
                <w:rFonts w:asciiTheme="minorHAnsi" w:hAnsiTheme="minorHAnsi" w:cs="Arial"/>
                <w:sz w:val="20"/>
                <w:szCs w:val="20"/>
              </w:rPr>
              <w:t>6.60</w:t>
            </w:r>
          </w:p>
        </w:tc>
      </w:tr>
      <w:tr w:rsidR="006E515F" w:rsidRPr="003B7825" w:rsidTr="006E515F">
        <w:trPr>
          <w:trHeight w:val="270"/>
        </w:trPr>
        <w:tc>
          <w:tcPr>
            <w:tcW w:w="1600" w:type="dxa"/>
            <w:tcBorders>
              <w:top w:val="nil"/>
              <w:left w:val="single" w:sz="8" w:space="0" w:color="auto"/>
              <w:bottom w:val="single" w:sz="8" w:space="0" w:color="auto"/>
              <w:right w:val="single" w:sz="4" w:space="0" w:color="auto"/>
            </w:tcBorders>
            <w:shd w:val="clear" w:color="auto" w:fill="auto"/>
            <w:noWrap/>
            <w:vAlign w:val="bottom"/>
            <w:hideMark/>
          </w:tcPr>
          <w:p w:rsidR="006E515F" w:rsidRPr="003B7825" w:rsidRDefault="006E515F">
            <w:pPr>
              <w:rPr>
                <w:rFonts w:asciiTheme="minorHAnsi" w:hAnsiTheme="minorHAnsi" w:cs="Arial"/>
                <w:sz w:val="20"/>
                <w:szCs w:val="20"/>
              </w:rPr>
            </w:pPr>
            <w:r w:rsidRPr="003B7825">
              <w:rPr>
                <w:rFonts w:asciiTheme="minorHAnsi" w:hAnsiTheme="minorHAnsi" w:cs="Arial"/>
                <w:sz w:val="20"/>
                <w:szCs w:val="20"/>
              </w:rPr>
              <w:t>FTE Faculty</w:t>
            </w:r>
          </w:p>
        </w:tc>
        <w:tc>
          <w:tcPr>
            <w:tcW w:w="1240" w:type="dxa"/>
            <w:tcBorders>
              <w:top w:val="nil"/>
              <w:left w:val="nil"/>
              <w:bottom w:val="single" w:sz="8" w:space="0" w:color="auto"/>
              <w:right w:val="single" w:sz="4" w:space="0" w:color="auto"/>
            </w:tcBorders>
            <w:shd w:val="clear" w:color="auto" w:fill="auto"/>
            <w:noWrap/>
            <w:vAlign w:val="bottom"/>
            <w:hideMark/>
          </w:tcPr>
          <w:p w:rsidR="006E515F" w:rsidRPr="003B7825" w:rsidRDefault="006E515F">
            <w:pPr>
              <w:jc w:val="right"/>
              <w:rPr>
                <w:rFonts w:asciiTheme="minorHAnsi" w:hAnsiTheme="minorHAnsi" w:cs="Arial"/>
                <w:sz w:val="20"/>
                <w:szCs w:val="20"/>
              </w:rPr>
            </w:pPr>
            <w:r w:rsidRPr="003B7825">
              <w:rPr>
                <w:rFonts w:asciiTheme="minorHAnsi" w:hAnsiTheme="minorHAnsi" w:cs="Arial"/>
                <w:sz w:val="20"/>
                <w:szCs w:val="20"/>
              </w:rPr>
              <w:t>3.67</w:t>
            </w:r>
          </w:p>
        </w:tc>
        <w:tc>
          <w:tcPr>
            <w:tcW w:w="1240" w:type="dxa"/>
            <w:tcBorders>
              <w:top w:val="nil"/>
              <w:left w:val="nil"/>
              <w:bottom w:val="single" w:sz="8" w:space="0" w:color="auto"/>
              <w:right w:val="single" w:sz="4" w:space="0" w:color="auto"/>
            </w:tcBorders>
            <w:shd w:val="clear" w:color="auto" w:fill="auto"/>
            <w:noWrap/>
            <w:vAlign w:val="bottom"/>
            <w:hideMark/>
          </w:tcPr>
          <w:p w:rsidR="006E515F" w:rsidRPr="003B7825" w:rsidRDefault="006E515F">
            <w:pPr>
              <w:jc w:val="right"/>
              <w:rPr>
                <w:rFonts w:asciiTheme="minorHAnsi" w:hAnsiTheme="minorHAnsi" w:cs="Arial"/>
                <w:sz w:val="20"/>
                <w:szCs w:val="20"/>
              </w:rPr>
            </w:pPr>
            <w:r w:rsidRPr="003B7825">
              <w:rPr>
                <w:rFonts w:asciiTheme="minorHAnsi" w:hAnsiTheme="minorHAnsi" w:cs="Arial"/>
                <w:sz w:val="20"/>
                <w:szCs w:val="20"/>
              </w:rPr>
              <w:t>4.67</w:t>
            </w:r>
          </w:p>
        </w:tc>
        <w:tc>
          <w:tcPr>
            <w:tcW w:w="1240" w:type="dxa"/>
            <w:tcBorders>
              <w:top w:val="nil"/>
              <w:left w:val="nil"/>
              <w:bottom w:val="single" w:sz="8" w:space="0" w:color="auto"/>
              <w:right w:val="single" w:sz="4" w:space="0" w:color="auto"/>
            </w:tcBorders>
            <w:shd w:val="clear" w:color="auto" w:fill="auto"/>
            <w:noWrap/>
            <w:vAlign w:val="bottom"/>
            <w:hideMark/>
          </w:tcPr>
          <w:p w:rsidR="006E515F" w:rsidRPr="003B7825" w:rsidRDefault="006E515F">
            <w:pPr>
              <w:jc w:val="right"/>
              <w:rPr>
                <w:rFonts w:asciiTheme="minorHAnsi" w:hAnsiTheme="minorHAnsi" w:cs="Arial"/>
                <w:sz w:val="20"/>
                <w:szCs w:val="20"/>
              </w:rPr>
            </w:pPr>
            <w:r w:rsidRPr="003B7825">
              <w:rPr>
                <w:rFonts w:asciiTheme="minorHAnsi" w:hAnsiTheme="minorHAnsi" w:cs="Arial"/>
                <w:sz w:val="20"/>
                <w:szCs w:val="20"/>
              </w:rPr>
              <w:t>4.33</w:t>
            </w:r>
          </w:p>
        </w:tc>
        <w:tc>
          <w:tcPr>
            <w:tcW w:w="1240" w:type="dxa"/>
            <w:tcBorders>
              <w:top w:val="nil"/>
              <w:left w:val="nil"/>
              <w:bottom w:val="single" w:sz="8" w:space="0" w:color="auto"/>
              <w:right w:val="single" w:sz="4" w:space="0" w:color="auto"/>
            </w:tcBorders>
            <w:shd w:val="clear" w:color="auto" w:fill="auto"/>
            <w:noWrap/>
            <w:vAlign w:val="bottom"/>
            <w:hideMark/>
          </w:tcPr>
          <w:p w:rsidR="006E515F" w:rsidRPr="003B7825" w:rsidRDefault="006E515F">
            <w:pPr>
              <w:jc w:val="right"/>
              <w:rPr>
                <w:rFonts w:asciiTheme="minorHAnsi" w:hAnsiTheme="minorHAnsi" w:cs="Arial"/>
                <w:sz w:val="20"/>
                <w:szCs w:val="20"/>
              </w:rPr>
            </w:pPr>
            <w:r w:rsidRPr="003B7825">
              <w:rPr>
                <w:rFonts w:asciiTheme="minorHAnsi" w:hAnsiTheme="minorHAnsi" w:cs="Arial"/>
                <w:sz w:val="20"/>
                <w:szCs w:val="20"/>
              </w:rPr>
              <w:t>5.00</w:t>
            </w:r>
          </w:p>
        </w:tc>
        <w:tc>
          <w:tcPr>
            <w:tcW w:w="1240" w:type="dxa"/>
            <w:tcBorders>
              <w:top w:val="nil"/>
              <w:left w:val="nil"/>
              <w:bottom w:val="single" w:sz="8" w:space="0" w:color="auto"/>
              <w:right w:val="single" w:sz="4" w:space="0" w:color="auto"/>
            </w:tcBorders>
            <w:shd w:val="clear" w:color="auto" w:fill="auto"/>
            <w:noWrap/>
            <w:vAlign w:val="bottom"/>
            <w:hideMark/>
          </w:tcPr>
          <w:p w:rsidR="006E515F" w:rsidRPr="003B7825" w:rsidRDefault="006E515F">
            <w:pPr>
              <w:jc w:val="right"/>
              <w:rPr>
                <w:rFonts w:asciiTheme="minorHAnsi" w:hAnsiTheme="minorHAnsi" w:cs="Arial"/>
                <w:sz w:val="20"/>
                <w:szCs w:val="20"/>
              </w:rPr>
            </w:pPr>
            <w:r w:rsidRPr="003B7825">
              <w:rPr>
                <w:rFonts w:asciiTheme="minorHAnsi" w:hAnsiTheme="minorHAnsi" w:cs="Arial"/>
                <w:sz w:val="20"/>
                <w:szCs w:val="20"/>
              </w:rPr>
              <w:t>5.33</w:t>
            </w:r>
          </w:p>
        </w:tc>
        <w:tc>
          <w:tcPr>
            <w:tcW w:w="1340" w:type="dxa"/>
            <w:tcBorders>
              <w:top w:val="nil"/>
              <w:left w:val="nil"/>
              <w:bottom w:val="single" w:sz="8" w:space="0" w:color="auto"/>
              <w:right w:val="single" w:sz="8" w:space="0" w:color="auto"/>
            </w:tcBorders>
            <w:shd w:val="clear" w:color="auto" w:fill="auto"/>
            <w:noWrap/>
            <w:vAlign w:val="bottom"/>
            <w:hideMark/>
          </w:tcPr>
          <w:p w:rsidR="006E515F" w:rsidRPr="003B7825" w:rsidRDefault="006E515F">
            <w:pPr>
              <w:jc w:val="right"/>
              <w:rPr>
                <w:rFonts w:asciiTheme="minorHAnsi" w:hAnsiTheme="minorHAnsi" w:cs="Arial"/>
                <w:sz w:val="20"/>
                <w:szCs w:val="20"/>
              </w:rPr>
            </w:pPr>
            <w:r w:rsidRPr="003B7825">
              <w:rPr>
                <w:rFonts w:asciiTheme="minorHAnsi" w:hAnsiTheme="minorHAnsi" w:cs="Arial"/>
                <w:sz w:val="20"/>
                <w:szCs w:val="20"/>
              </w:rPr>
              <w:t>4.60</w:t>
            </w:r>
          </w:p>
        </w:tc>
      </w:tr>
    </w:tbl>
    <w:p w:rsidR="006E515F" w:rsidRPr="003B7825" w:rsidRDefault="006E515F" w:rsidP="00FE73E6">
      <w:pPr>
        <w:rPr>
          <w:rFonts w:asciiTheme="minorHAnsi" w:hAnsiTheme="minorHAnsi"/>
        </w:rPr>
      </w:pPr>
    </w:p>
    <w:p w:rsidR="006E515F" w:rsidRPr="003B7825" w:rsidRDefault="006E515F" w:rsidP="00FE73E6">
      <w:pPr>
        <w:rPr>
          <w:rFonts w:asciiTheme="minorHAnsi" w:hAnsiTheme="minorHAnsi"/>
          <w:b/>
        </w:rPr>
      </w:pPr>
      <w:r w:rsidRPr="003B7825">
        <w:rPr>
          <w:rFonts w:asciiTheme="minorHAnsi" w:hAnsiTheme="minorHAnsi"/>
          <w:b/>
        </w:rPr>
        <w:t>Table 8. FTE Students/FTE Faculty Ratio</w:t>
      </w:r>
    </w:p>
    <w:tbl>
      <w:tblPr>
        <w:tblW w:w="9164" w:type="dxa"/>
        <w:tblLook w:val="04A0" w:firstRow="1" w:lastRow="0" w:firstColumn="1" w:lastColumn="0" w:noHBand="0" w:noVBand="1"/>
      </w:tblPr>
      <w:tblGrid>
        <w:gridCol w:w="916"/>
        <w:gridCol w:w="1413"/>
        <w:gridCol w:w="1413"/>
        <w:gridCol w:w="1413"/>
        <w:gridCol w:w="1413"/>
        <w:gridCol w:w="1248"/>
        <w:gridCol w:w="1348"/>
      </w:tblGrid>
      <w:tr w:rsidR="00A32ACC" w:rsidRPr="003B7825" w:rsidTr="006E515F">
        <w:trPr>
          <w:trHeight w:val="255"/>
        </w:trPr>
        <w:tc>
          <w:tcPr>
            <w:tcW w:w="916" w:type="dxa"/>
            <w:tcBorders>
              <w:top w:val="single" w:sz="4" w:space="0" w:color="auto"/>
              <w:left w:val="single" w:sz="8" w:space="0" w:color="auto"/>
              <w:bottom w:val="single" w:sz="4" w:space="0" w:color="auto"/>
              <w:right w:val="nil"/>
            </w:tcBorders>
            <w:shd w:val="clear" w:color="auto" w:fill="BFBFBF" w:themeFill="background1" w:themeFillShade="BF"/>
            <w:noWrap/>
            <w:vAlign w:val="bottom"/>
            <w:hideMark/>
          </w:tcPr>
          <w:p w:rsidR="006E515F" w:rsidRPr="003B7825" w:rsidRDefault="006E515F">
            <w:pPr>
              <w:rPr>
                <w:rFonts w:asciiTheme="minorHAnsi" w:hAnsiTheme="minorHAnsi" w:cs="Arial"/>
                <w:sz w:val="20"/>
                <w:szCs w:val="20"/>
              </w:rPr>
            </w:pPr>
            <w:r w:rsidRPr="003B7825">
              <w:rPr>
                <w:rFonts w:asciiTheme="minorHAnsi" w:hAnsiTheme="minorHAnsi" w:cs="Arial"/>
                <w:sz w:val="20"/>
                <w:szCs w:val="20"/>
              </w:rPr>
              <w:t> </w:t>
            </w:r>
          </w:p>
        </w:tc>
        <w:tc>
          <w:tcPr>
            <w:tcW w:w="141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6E515F" w:rsidRPr="003B7825" w:rsidRDefault="006E515F">
            <w:pPr>
              <w:jc w:val="center"/>
              <w:rPr>
                <w:rFonts w:asciiTheme="minorHAnsi" w:hAnsiTheme="minorHAnsi" w:cs="Arial"/>
                <w:b/>
                <w:bCs/>
                <w:i/>
                <w:iCs/>
                <w:sz w:val="20"/>
                <w:szCs w:val="20"/>
              </w:rPr>
            </w:pPr>
            <w:r w:rsidRPr="003B7825">
              <w:rPr>
                <w:rFonts w:asciiTheme="minorHAnsi" w:hAnsiTheme="minorHAnsi" w:cs="Arial"/>
                <w:b/>
                <w:bCs/>
                <w:i/>
                <w:iCs/>
                <w:sz w:val="20"/>
                <w:szCs w:val="20"/>
              </w:rPr>
              <w:t>2009-10</w:t>
            </w:r>
          </w:p>
        </w:tc>
        <w:tc>
          <w:tcPr>
            <w:tcW w:w="14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E515F" w:rsidRPr="003B7825" w:rsidRDefault="006E515F">
            <w:pPr>
              <w:jc w:val="center"/>
              <w:rPr>
                <w:rFonts w:asciiTheme="minorHAnsi" w:hAnsiTheme="minorHAnsi" w:cs="Arial"/>
                <w:b/>
                <w:bCs/>
                <w:i/>
                <w:iCs/>
                <w:sz w:val="20"/>
                <w:szCs w:val="20"/>
              </w:rPr>
            </w:pPr>
            <w:r w:rsidRPr="003B7825">
              <w:rPr>
                <w:rFonts w:asciiTheme="minorHAnsi" w:hAnsiTheme="minorHAnsi" w:cs="Arial"/>
                <w:b/>
                <w:bCs/>
                <w:i/>
                <w:iCs/>
                <w:sz w:val="20"/>
                <w:szCs w:val="20"/>
              </w:rPr>
              <w:t>2010-11</w:t>
            </w:r>
          </w:p>
        </w:tc>
        <w:tc>
          <w:tcPr>
            <w:tcW w:w="14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E515F" w:rsidRPr="003B7825" w:rsidRDefault="006E515F">
            <w:pPr>
              <w:jc w:val="center"/>
              <w:rPr>
                <w:rFonts w:asciiTheme="minorHAnsi" w:hAnsiTheme="minorHAnsi" w:cs="Arial"/>
                <w:b/>
                <w:bCs/>
                <w:i/>
                <w:iCs/>
                <w:sz w:val="20"/>
                <w:szCs w:val="20"/>
              </w:rPr>
            </w:pPr>
            <w:r w:rsidRPr="003B7825">
              <w:rPr>
                <w:rFonts w:asciiTheme="minorHAnsi" w:hAnsiTheme="minorHAnsi" w:cs="Arial"/>
                <w:b/>
                <w:bCs/>
                <w:i/>
                <w:iCs/>
                <w:sz w:val="20"/>
                <w:szCs w:val="20"/>
              </w:rPr>
              <w:t>2011-12</w:t>
            </w:r>
          </w:p>
        </w:tc>
        <w:tc>
          <w:tcPr>
            <w:tcW w:w="14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E515F" w:rsidRPr="003B7825" w:rsidRDefault="006E515F">
            <w:pPr>
              <w:jc w:val="center"/>
              <w:rPr>
                <w:rFonts w:asciiTheme="minorHAnsi" w:hAnsiTheme="minorHAnsi" w:cs="Arial"/>
                <w:b/>
                <w:bCs/>
                <w:i/>
                <w:iCs/>
                <w:sz w:val="20"/>
                <w:szCs w:val="20"/>
              </w:rPr>
            </w:pPr>
            <w:r w:rsidRPr="003B7825">
              <w:rPr>
                <w:rFonts w:asciiTheme="minorHAnsi" w:hAnsiTheme="minorHAnsi" w:cs="Arial"/>
                <w:b/>
                <w:bCs/>
                <w:i/>
                <w:iCs/>
                <w:sz w:val="20"/>
                <w:szCs w:val="20"/>
              </w:rPr>
              <w:t>2012-13</w:t>
            </w:r>
          </w:p>
        </w:tc>
        <w:tc>
          <w:tcPr>
            <w:tcW w:w="124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E515F" w:rsidRPr="003B7825" w:rsidRDefault="006E515F">
            <w:pPr>
              <w:jc w:val="center"/>
              <w:rPr>
                <w:rFonts w:asciiTheme="minorHAnsi" w:hAnsiTheme="minorHAnsi" w:cs="Arial"/>
                <w:b/>
                <w:bCs/>
                <w:i/>
                <w:iCs/>
                <w:sz w:val="20"/>
                <w:szCs w:val="20"/>
              </w:rPr>
            </w:pPr>
            <w:r w:rsidRPr="003B7825">
              <w:rPr>
                <w:rFonts w:asciiTheme="minorHAnsi" w:hAnsiTheme="minorHAnsi" w:cs="Arial"/>
                <w:b/>
                <w:bCs/>
                <w:i/>
                <w:iCs/>
                <w:sz w:val="20"/>
                <w:szCs w:val="20"/>
              </w:rPr>
              <w:t>2013-14</w:t>
            </w:r>
          </w:p>
        </w:tc>
        <w:tc>
          <w:tcPr>
            <w:tcW w:w="1348" w:type="dxa"/>
            <w:tcBorders>
              <w:top w:val="single" w:sz="4" w:space="0" w:color="auto"/>
              <w:left w:val="nil"/>
              <w:bottom w:val="single" w:sz="4" w:space="0" w:color="auto"/>
              <w:right w:val="single" w:sz="8" w:space="0" w:color="auto"/>
            </w:tcBorders>
            <w:shd w:val="clear" w:color="auto" w:fill="BFBFBF" w:themeFill="background1" w:themeFillShade="BF"/>
            <w:noWrap/>
            <w:vAlign w:val="bottom"/>
            <w:hideMark/>
          </w:tcPr>
          <w:p w:rsidR="006E515F" w:rsidRPr="003B7825" w:rsidRDefault="006E515F">
            <w:pPr>
              <w:jc w:val="center"/>
              <w:rPr>
                <w:rFonts w:asciiTheme="minorHAnsi" w:hAnsiTheme="minorHAnsi" w:cs="Arial"/>
                <w:b/>
                <w:bCs/>
                <w:i/>
                <w:iCs/>
                <w:sz w:val="20"/>
                <w:szCs w:val="20"/>
              </w:rPr>
            </w:pPr>
            <w:r w:rsidRPr="003B7825">
              <w:rPr>
                <w:rFonts w:asciiTheme="minorHAnsi" w:hAnsiTheme="minorHAnsi" w:cs="Arial"/>
                <w:b/>
                <w:bCs/>
                <w:i/>
                <w:iCs/>
                <w:sz w:val="20"/>
                <w:szCs w:val="20"/>
              </w:rPr>
              <w:t>Average</w:t>
            </w:r>
          </w:p>
        </w:tc>
      </w:tr>
      <w:tr w:rsidR="006E515F" w:rsidRPr="003B7825" w:rsidTr="006E515F">
        <w:trPr>
          <w:trHeight w:val="270"/>
        </w:trPr>
        <w:tc>
          <w:tcPr>
            <w:tcW w:w="916"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6E515F" w:rsidRPr="003B7825" w:rsidRDefault="006E515F">
            <w:pPr>
              <w:rPr>
                <w:rFonts w:asciiTheme="minorHAnsi" w:hAnsiTheme="minorHAnsi" w:cs="Arial"/>
                <w:sz w:val="20"/>
                <w:szCs w:val="20"/>
              </w:rPr>
            </w:pPr>
            <w:r w:rsidRPr="003B7825">
              <w:rPr>
                <w:rFonts w:asciiTheme="minorHAnsi" w:hAnsiTheme="minorHAnsi" w:cs="Arial"/>
                <w:sz w:val="20"/>
                <w:szCs w:val="20"/>
              </w:rPr>
              <w:t>Ratio</w:t>
            </w:r>
          </w:p>
        </w:tc>
        <w:tc>
          <w:tcPr>
            <w:tcW w:w="1413" w:type="dxa"/>
            <w:tcBorders>
              <w:top w:val="single" w:sz="4" w:space="0" w:color="auto"/>
              <w:left w:val="nil"/>
              <w:bottom w:val="single" w:sz="8" w:space="0" w:color="auto"/>
              <w:right w:val="single" w:sz="4" w:space="0" w:color="auto"/>
            </w:tcBorders>
            <w:shd w:val="clear" w:color="auto" w:fill="auto"/>
            <w:noWrap/>
            <w:vAlign w:val="bottom"/>
            <w:hideMark/>
          </w:tcPr>
          <w:p w:rsidR="006E515F" w:rsidRPr="003B7825" w:rsidRDefault="006E515F">
            <w:pPr>
              <w:jc w:val="right"/>
              <w:rPr>
                <w:rFonts w:asciiTheme="minorHAnsi" w:hAnsiTheme="minorHAnsi" w:cs="Arial"/>
                <w:sz w:val="20"/>
                <w:szCs w:val="20"/>
              </w:rPr>
            </w:pPr>
            <w:r w:rsidRPr="003B7825">
              <w:rPr>
                <w:rFonts w:asciiTheme="minorHAnsi" w:hAnsiTheme="minorHAnsi" w:cs="Arial"/>
                <w:sz w:val="20"/>
                <w:szCs w:val="20"/>
              </w:rPr>
              <w:t>65.00</w:t>
            </w:r>
          </w:p>
        </w:tc>
        <w:tc>
          <w:tcPr>
            <w:tcW w:w="1413" w:type="dxa"/>
            <w:tcBorders>
              <w:top w:val="single" w:sz="4" w:space="0" w:color="auto"/>
              <w:left w:val="nil"/>
              <w:bottom w:val="single" w:sz="8" w:space="0" w:color="auto"/>
              <w:right w:val="single" w:sz="4" w:space="0" w:color="auto"/>
            </w:tcBorders>
            <w:shd w:val="clear" w:color="auto" w:fill="auto"/>
            <w:noWrap/>
            <w:vAlign w:val="bottom"/>
            <w:hideMark/>
          </w:tcPr>
          <w:p w:rsidR="006E515F" w:rsidRPr="003B7825" w:rsidRDefault="006E515F">
            <w:pPr>
              <w:jc w:val="right"/>
              <w:rPr>
                <w:rFonts w:asciiTheme="minorHAnsi" w:hAnsiTheme="minorHAnsi" w:cs="Arial"/>
                <w:sz w:val="20"/>
                <w:szCs w:val="20"/>
              </w:rPr>
            </w:pPr>
            <w:r w:rsidRPr="003B7825">
              <w:rPr>
                <w:rFonts w:asciiTheme="minorHAnsi" w:hAnsiTheme="minorHAnsi" w:cs="Arial"/>
                <w:sz w:val="20"/>
                <w:szCs w:val="20"/>
              </w:rPr>
              <w:t>56.00</w:t>
            </w:r>
          </w:p>
        </w:tc>
        <w:tc>
          <w:tcPr>
            <w:tcW w:w="1413" w:type="dxa"/>
            <w:tcBorders>
              <w:top w:val="single" w:sz="4" w:space="0" w:color="auto"/>
              <w:left w:val="nil"/>
              <w:bottom w:val="single" w:sz="8" w:space="0" w:color="auto"/>
              <w:right w:val="single" w:sz="4" w:space="0" w:color="auto"/>
            </w:tcBorders>
            <w:shd w:val="clear" w:color="auto" w:fill="auto"/>
            <w:noWrap/>
            <w:vAlign w:val="bottom"/>
            <w:hideMark/>
          </w:tcPr>
          <w:p w:rsidR="006E515F" w:rsidRPr="003B7825" w:rsidRDefault="006E515F">
            <w:pPr>
              <w:jc w:val="right"/>
              <w:rPr>
                <w:rFonts w:asciiTheme="minorHAnsi" w:hAnsiTheme="minorHAnsi" w:cs="Arial"/>
                <w:sz w:val="20"/>
                <w:szCs w:val="20"/>
              </w:rPr>
            </w:pPr>
            <w:r w:rsidRPr="003B7825">
              <w:rPr>
                <w:rFonts w:asciiTheme="minorHAnsi" w:hAnsiTheme="minorHAnsi" w:cs="Arial"/>
                <w:sz w:val="20"/>
                <w:szCs w:val="20"/>
              </w:rPr>
              <w:t>69.69</w:t>
            </w:r>
          </w:p>
        </w:tc>
        <w:tc>
          <w:tcPr>
            <w:tcW w:w="1413" w:type="dxa"/>
            <w:tcBorders>
              <w:top w:val="single" w:sz="4" w:space="0" w:color="auto"/>
              <w:left w:val="nil"/>
              <w:bottom w:val="single" w:sz="8" w:space="0" w:color="auto"/>
              <w:right w:val="single" w:sz="4" w:space="0" w:color="auto"/>
            </w:tcBorders>
            <w:shd w:val="clear" w:color="auto" w:fill="auto"/>
            <w:noWrap/>
            <w:vAlign w:val="bottom"/>
            <w:hideMark/>
          </w:tcPr>
          <w:p w:rsidR="006E515F" w:rsidRPr="003B7825" w:rsidRDefault="006E515F">
            <w:pPr>
              <w:jc w:val="right"/>
              <w:rPr>
                <w:rFonts w:asciiTheme="minorHAnsi" w:hAnsiTheme="minorHAnsi" w:cs="Arial"/>
                <w:sz w:val="20"/>
                <w:szCs w:val="20"/>
              </w:rPr>
            </w:pPr>
            <w:r w:rsidRPr="003B7825">
              <w:rPr>
                <w:rFonts w:asciiTheme="minorHAnsi" w:hAnsiTheme="minorHAnsi" w:cs="Arial"/>
                <w:sz w:val="20"/>
                <w:szCs w:val="20"/>
              </w:rPr>
              <w:t>57.27</w:t>
            </w:r>
          </w:p>
        </w:tc>
        <w:tc>
          <w:tcPr>
            <w:tcW w:w="1248" w:type="dxa"/>
            <w:tcBorders>
              <w:top w:val="single" w:sz="4" w:space="0" w:color="auto"/>
              <w:left w:val="nil"/>
              <w:bottom w:val="single" w:sz="8" w:space="0" w:color="auto"/>
              <w:right w:val="single" w:sz="4" w:space="0" w:color="auto"/>
            </w:tcBorders>
            <w:shd w:val="clear" w:color="auto" w:fill="auto"/>
            <w:noWrap/>
            <w:vAlign w:val="bottom"/>
            <w:hideMark/>
          </w:tcPr>
          <w:p w:rsidR="006E515F" w:rsidRPr="003B7825" w:rsidRDefault="006E515F">
            <w:pPr>
              <w:jc w:val="right"/>
              <w:rPr>
                <w:rFonts w:asciiTheme="minorHAnsi" w:hAnsiTheme="minorHAnsi" w:cs="Arial"/>
                <w:sz w:val="20"/>
                <w:szCs w:val="20"/>
              </w:rPr>
            </w:pPr>
            <w:r w:rsidRPr="003B7825">
              <w:rPr>
                <w:rFonts w:asciiTheme="minorHAnsi" w:hAnsiTheme="minorHAnsi" w:cs="Arial"/>
                <w:sz w:val="20"/>
                <w:szCs w:val="20"/>
              </w:rPr>
              <w:t>40.63</w:t>
            </w:r>
          </w:p>
        </w:tc>
        <w:tc>
          <w:tcPr>
            <w:tcW w:w="1348" w:type="dxa"/>
            <w:tcBorders>
              <w:top w:val="single" w:sz="4" w:space="0" w:color="auto"/>
              <w:left w:val="nil"/>
              <w:bottom w:val="single" w:sz="8" w:space="0" w:color="auto"/>
              <w:right w:val="single" w:sz="8" w:space="0" w:color="auto"/>
            </w:tcBorders>
            <w:shd w:val="clear" w:color="auto" w:fill="auto"/>
            <w:noWrap/>
            <w:vAlign w:val="bottom"/>
            <w:hideMark/>
          </w:tcPr>
          <w:p w:rsidR="006E515F" w:rsidRPr="003B7825" w:rsidRDefault="006E515F">
            <w:pPr>
              <w:jc w:val="right"/>
              <w:rPr>
                <w:rFonts w:asciiTheme="minorHAnsi" w:hAnsiTheme="minorHAnsi" w:cs="Arial"/>
                <w:sz w:val="20"/>
                <w:szCs w:val="20"/>
              </w:rPr>
            </w:pPr>
            <w:r w:rsidRPr="003B7825">
              <w:rPr>
                <w:rFonts w:asciiTheme="minorHAnsi" w:hAnsiTheme="minorHAnsi" w:cs="Arial"/>
                <w:sz w:val="20"/>
                <w:szCs w:val="20"/>
              </w:rPr>
              <w:t>57.72</w:t>
            </w:r>
          </w:p>
        </w:tc>
      </w:tr>
    </w:tbl>
    <w:p w:rsidR="006E515F" w:rsidRPr="003B7825" w:rsidRDefault="006E515F" w:rsidP="00FE73E6">
      <w:pPr>
        <w:rPr>
          <w:rFonts w:asciiTheme="minorHAnsi" w:hAnsiTheme="minorHAnsi"/>
        </w:rPr>
      </w:pPr>
    </w:p>
    <w:p w:rsidR="001B674C" w:rsidRPr="003B7825" w:rsidRDefault="00D31AC5" w:rsidP="00FE73E6">
      <w:pPr>
        <w:rPr>
          <w:rFonts w:asciiTheme="minorHAnsi" w:hAnsiTheme="minorHAnsi"/>
          <w:b/>
        </w:rPr>
      </w:pPr>
      <w:r w:rsidRPr="003B7825">
        <w:rPr>
          <w:rFonts w:asciiTheme="minorHAnsi" w:hAnsiTheme="minorHAnsi"/>
          <w:b/>
        </w:rPr>
        <w:t>4.</w:t>
      </w:r>
      <w:r w:rsidR="009F13B9" w:rsidRPr="003B7825">
        <w:rPr>
          <w:rFonts w:asciiTheme="minorHAnsi" w:hAnsiTheme="minorHAnsi"/>
          <w:b/>
        </w:rPr>
        <w:tab/>
      </w:r>
      <w:r w:rsidR="001B674C" w:rsidRPr="003B7825">
        <w:rPr>
          <w:rFonts w:asciiTheme="minorHAnsi" w:hAnsiTheme="minorHAnsi"/>
          <w:b/>
        </w:rPr>
        <w:t>Notable achievements by the department (students, faculty, staff):</w:t>
      </w:r>
    </w:p>
    <w:p w:rsidR="001B674C" w:rsidRPr="003B7825" w:rsidRDefault="001B674C" w:rsidP="00FE73E6">
      <w:pPr>
        <w:rPr>
          <w:rFonts w:asciiTheme="minorHAnsi" w:hAnsiTheme="minorHAnsi"/>
          <w:b/>
        </w:rPr>
      </w:pPr>
    </w:p>
    <w:p w:rsidR="001B674C" w:rsidRPr="003B7825" w:rsidRDefault="00B132AD" w:rsidP="00FE73E6">
      <w:pPr>
        <w:rPr>
          <w:rFonts w:asciiTheme="minorHAnsi" w:hAnsiTheme="minorHAnsi"/>
        </w:rPr>
      </w:pPr>
      <w:r w:rsidRPr="003B7825">
        <w:rPr>
          <w:rFonts w:asciiTheme="minorHAnsi" w:hAnsiTheme="minorHAnsi"/>
          <w:b/>
        </w:rPr>
        <w:t>Departmental</w:t>
      </w:r>
      <w:r w:rsidR="00CD709A" w:rsidRPr="003B7825">
        <w:rPr>
          <w:rFonts w:asciiTheme="minorHAnsi" w:hAnsiTheme="minorHAnsi"/>
          <w:b/>
        </w:rPr>
        <w:t xml:space="preserve"> and Faculty</w:t>
      </w:r>
      <w:r w:rsidRPr="003B7825">
        <w:rPr>
          <w:rFonts w:asciiTheme="minorHAnsi" w:hAnsiTheme="minorHAnsi"/>
          <w:b/>
        </w:rPr>
        <w:t xml:space="preserve"> Achievements</w:t>
      </w:r>
    </w:p>
    <w:p w:rsidR="00B132AD" w:rsidRPr="003B7825" w:rsidRDefault="00B132AD" w:rsidP="00FE73E6">
      <w:pPr>
        <w:rPr>
          <w:rFonts w:asciiTheme="minorHAnsi" w:hAnsiTheme="minorHAnsi"/>
        </w:rPr>
      </w:pPr>
      <w:r w:rsidRPr="003B7825">
        <w:rPr>
          <w:rFonts w:asciiTheme="minorHAnsi" w:hAnsiTheme="minorHAnsi"/>
        </w:rPr>
        <w:lastRenderedPageBreak/>
        <w:t>The Department has several notable achievements as outlined below:</w:t>
      </w:r>
    </w:p>
    <w:p w:rsidR="00CD709A" w:rsidRPr="003B7825" w:rsidRDefault="00CD709A" w:rsidP="00FE73E6">
      <w:pPr>
        <w:rPr>
          <w:rFonts w:asciiTheme="minorHAnsi" w:hAnsiTheme="minorHAnsi"/>
        </w:rPr>
      </w:pPr>
    </w:p>
    <w:p w:rsidR="00B539C0" w:rsidRPr="003B7825" w:rsidRDefault="00B539C0" w:rsidP="00AE3CA5">
      <w:pPr>
        <w:pStyle w:val="ListParagraph"/>
        <w:numPr>
          <w:ilvl w:val="0"/>
          <w:numId w:val="1"/>
        </w:numPr>
        <w:jc w:val="both"/>
        <w:rPr>
          <w:rFonts w:asciiTheme="minorHAnsi" w:hAnsiTheme="minorHAnsi"/>
        </w:rPr>
      </w:pPr>
      <w:r w:rsidRPr="003B7825">
        <w:rPr>
          <w:rFonts w:asciiTheme="minorHAnsi" w:hAnsiTheme="minorHAnsi"/>
        </w:rPr>
        <w:t xml:space="preserve">Summer 2012 Security and Emergency Management (SEM) minor and certificate program </w:t>
      </w:r>
      <w:r w:rsidR="00971C57" w:rsidRPr="003B7825">
        <w:rPr>
          <w:rFonts w:asciiTheme="minorHAnsi" w:hAnsiTheme="minorHAnsi"/>
        </w:rPr>
        <w:t>established</w:t>
      </w:r>
      <w:r w:rsidRPr="003B7825">
        <w:rPr>
          <w:rFonts w:asciiTheme="minorHAnsi" w:hAnsiTheme="minorHAnsi"/>
        </w:rPr>
        <w:t>.</w:t>
      </w:r>
    </w:p>
    <w:p w:rsidR="00B539C0" w:rsidRPr="003B7825" w:rsidRDefault="00B539C0" w:rsidP="00AE3CA5">
      <w:pPr>
        <w:pStyle w:val="ListParagraph"/>
        <w:numPr>
          <w:ilvl w:val="0"/>
          <w:numId w:val="1"/>
        </w:numPr>
        <w:jc w:val="both"/>
        <w:rPr>
          <w:rFonts w:asciiTheme="minorHAnsi" w:hAnsiTheme="minorHAnsi"/>
        </w:rPr>
      </w:pPr>
      <w:r w:rsidRPr="003B7825">
        <w:rPr>
          <w:rFonts w:asciiTheme="minorHAnsi" w:hAnsiTheme="minorHAnsi"/>
        </w:rPr>
        <w:t xml:space="preserve">Crime Scene Investigation (CSI) minor approved for the 2015-2016 catalog. </w:t>
      </w:r>
    </w:p>
    <w:p w:rsidR="00F056A1" w:rsidRPr="003B7825" w:rsidRDefault="00F056A1" w:rsidP="00AE3CA5">
      <w:pPr>
        <w:pStyle w:val="ListParagraph"/>
        <w:numPr>
          <w:ilvl w:val="0"/>
          <w:numId w:val="1"/>
        </w:numPr>
        <w:jc w:val="both"/>
        <w:rPr>
          <w:rFonts w:asciiTheme="minorHAnsi" w:hAnsiTheme="minorHAnsi"/>
        </w:rPr>
      </w:pPr>
      <w:r w:rsidRPr="003B7825">
        <w:rPr>
          <w:rFonts w:asciiTheme="minorHAnsi" w:hAnsiTheme="minorHAnsi"/>
        </w:rPr>
        <w:t>The Criminal Justice Department sponsored the first Lauderdale County Sheriff’s debate between candidates Chief Rick Singleton (R) and Chief Augie Hendershot (D), September 2014.</w:t>
      </w:r>
    </w:p>
    <w:p w:rsidR="00F056A1" w:rsidRPr="003B7825" w:rsidRDefault="00F056A1" w:rsidP="00AE3CA5">
      <w:pPr>
        <w:pStyle w:val="ListParagraph"/>
        <w:numPr>
          <w:ilvl w:val="0"/>
          <w:numId w:val="1"/>
        </w:numPr>
        <w:jc w:val="both"/>
        <w:rPr>
          <w:rFonts w:asciiTheme="minorHAnsi" w:hAnsiTheme="minorHAnsi"/>
        </w:rPr>
      </w:pPr>
      <w:r w:rsidRPr="003B7825">
        <w:rPr>
          <w:rFonts w:asciiTheme="minorHAnsi" w:hAnsiTheme="minorHAnsi"/>
        </w:rPr>
        <w:t>In</w:t>
      </w:r>
      <w:r w:rsidR="00D31AC5" w:rsidRPr="003B7825">
        <w:rPr>
          <w:rFonts w:asciiTheme="minorHAnsi" w:hAnsiTheme="minorHAnsi"/>
        </w:rPr>
        <w:t xml:space="preserve"> the fall of 2014 the D</w:t>
      </w:r>
      <w:r w:rsidRPr="003B7825">
        <w:rPr>
          <w:rFonts w:asciiTheme="minorHAnsi" w:hAnsiTheme="minorHAnsi"/>
        </w:rPr>
        <w:t xml:space="preserve">epartment established the Criminal Justice Student Association. </w:t>
      </w:r>
    </w:p>
    <w:p w:rsidR="00F056A1" w:rsidRPr="003B7825" w:rsidRDefault="00D31AC5" w:rsidP="00AE3CA5">
      <w:pPr>
        <w:pStyle w:val="ListParagraph"/>
        <w:numPr>
          <w:ilvl w:val="0"/>
          <w:numId w:val="1"/>
        </w:numPr>
        <w:jc w:val="both"/>
        <w:rPr>
          <w:rFonts w:asciiTheme="minorHAnsi" w:hAnsiTheme="minorHAnsi"/>
        </w:rPr>
      </w:pPr>
      <w:r w:rsidRPr="003B7825">
        <w:rPr>
          <w:rFonts w:asciiTheme="minorHAnsi" w:hAnsiTheme="minorHAnsi"/>
        </w:rPr>
        <w:t>In the fall of 2014 the D</w:t>
      </w:r>
      <w:r w:rsidR="00F056A1" w:rsidRPr="003B7825">
        <w:rPr>
          <w:rFonts w:asciiTheme="minorHAnsi" w:hAnsiTheme="minorHAnsi"/>
        </w:rPr>
        <w:t xml:space="preserve">epartment </w:t>
      </w:r>
      <w:r w:rsidRPr="003B7825">
        <w:rPr>
          <w:rFonts w:asciiTheme="minorHAnsi" w:hAnsiTheme="minorHAnsi"/>
        </w:rPr>
        <w:t>re-</w:t>
      </w:r>
      <w:r w:rsidR="00F056A1" w:rsidRPr="003B7825">
        <w:rPr>
          <w:rFonts w:asciiTheme="minorHAnsi" w:hAnsiTheme="minorHAnsi"/>
        </w:rPr>
        <w:t xml:space="preserve">established the Alpha Phi Sigma student honor society. </w:t>
      </w:r>
    </w:p>
    <w:p w:rsidR="00CD709A" w:rsidRPr="003B7825" w:rsidRDefault="00072A4E" w:rsidP="00AE3CA5">
      <w:pPr>
        <w:pStyle w:val="ListParagraph"/>
        <w:numPr>
          <w:ilvl w:val="0"/>
          <w:numId w:val="1"/>
        </w:numPr>
        <w:shd w:val="clear" w:color="auto" w:fill="FFFFFF"/>
        <w:jc w:val="both"/>
        <w:rPr>
          <w:rFonts w:asciiTheme="minorHAnsi" w:hAnsiTheme="minorHAnsi"/>
          <w:lang w:val="en"/>
        </w:rPr>
      </w:pPr>
      <w:r w:rsidRPr="003B7825">
        <w:rPr>
          <w:rFonts w:asciiTheme="minorHAnsi" w:hAnsiTheme="minorHAnsi"/>
        </w:rPr>
        <w:t>Developed two courses with study abroad components. An Interagency Cooperation course (CJ 491/SEM 350/GE 497) where students travel</w:t>
      </w:r>
      <w:r w:rsidR="00233D39" w:rsidRPr="003B7825">
        <w:rPr>
          <w:rFonts w:asciiTheme="minorHAnsi" w:hAnsiTheme="minorHAnsi"/>
        </w:rPr>
        <w:t>ed</w:t>
      </w:r>
      <w:r w:rsidRPr="003B7825">
        <w:rPr>
          <w:rFonts w:asciiTheme="minorHAnsi" w:hAnsiTheme="minorHAnsi"/>
        </w:rPr>
        <w:t xml:space="preserve"> to Washington, D.C.</w:t>
      </w:r>
      <w:r w:rsidR="00AB11E6" w:rsidRPr="003B7825">
        <w:rPr>
          <w:rFonts w:asciiTheme="minorHAnsi" w:hAnsiTheme="minorHAnsi"/>
        </w:rPr>
        <w:t xml:space="preserve"> in fall 2014</w:t>
      </w:r>
      <w:r w:rsidRPr="003B7825">
        <w:rPr>
          <w:rFonts w:asciiTheme="minorHAnsi" w:hAnsiTheme="minorHAnsi"/>
        </w:rPr>
        <w:t xml:space="preserve"> where </w:t>
      </w:r>
      <w:r w:rsidR="00233D39" w:rsidRPr="003B7825">
        <w:rPr>
          <w:rFonts w:asciiTheme="minorHAnsi" w:hAnsiTheme="minorHAnsi"/>
        </w:rPr>
        <w:t>they</w:t>
      </w:r>
      <w:r w:rsidRPr="003B7825">
        <w:rPr>
          <w:rFonts w:asciiTheme="minorHAnsi" w:hAnsiTheme="minorHAnsi"/>
        </w:rPr>
        <w:t xml:space="preserve"> visited and interacted with officials </w:t>
      </w:r>
      <w:r w:rsidR="00AE3CA5" w:rsidRPr="003B7825">
        <w:rPr>
          <w:rFonts w:asciiTheme="minorHAnsi" w:hAnsiTheme="minorHAnsi"/>
        </w:rPr>
        <w:t xml:space="preserve">at </w:t>
      </w:r>
      <w:r w:rsidRPr="003B7825">
        <w:rPr>
          <w:rFonts w:asciiTheme="minorHAnsi" w:hAnsiTheme="minorHAnsi"/>
        </w:rPr>
        <w:t>the Department of Health and Human Resources, Department of Homeland Security, Federal Emergency Management Agency, U.S. Secret Service, U.S. Marshalls Service, Department of State, and the National Counter Terrorism Center.  The second course</w:t>
      </w:r>
      <w:r w:rsidR="00233D39" w:rsidRPr="003B7825">
        <w:rPr>
          <w:rFonts w:asciiTheme="minorHAnsi" w:hAnsiTheme="minorHAnsi"/>
        </w:rPr>
        <w:t>, International Law Enforcement and Emergency Response (CJ 491/CJ 591/SEM 497/SEM 597) took students abroad</w:t>
      </w:r>
      <w:r w:rsidR="00D60917" w:rsidRPr="003B7825">
        <w:rPr>
          <w:rFonts w:asciiTheme="minorHAnsi" w:hAnsiTheme="minorHAnsi"/>
        </w:rPr>
        <w:t xml:space="preserve"> in 2013</w:t>
      </w:r>
      <w:r w:rsidR="00233D39" w:rsidRPr="003B7825">
        <w:rPr>
          <w:rFonts w:asciiTheme="minorHAnsi" w:hAnsiTheme="minorHAnsi"/>
        </w:rPr>
        <w:t xml:space="preserve"> to London, United Kingdom. Mr. Wayne Bergeron developed both courses and organized the study abroad components.</w:t>
      </w:r>
    </w:p>
    <w:p w:rsidR="00CD709A" w:rsidRPr="003B7825" w:rsidRDefault="00CD709A" w:rsidP="00AE3CA5">
      <w:pPr>
        <w:pStyle w:val="ListParagraph"/>
        <w:numPr>
          <w:ilvl w:val="0"/>
          <w:numId w:val="1"/>
        </w:numPr>
        <w:shd w:val="clear" w:color="auto" w:fill="FFFFFF"/>
        <w:jc w:val="both"/>
        <w:rPr>
          <w:rFonts w:asciiTheme="minorHAnsi" w:hAnsiTheme="minorHAnsi"/>
          <w:b/>
          <w:lang w:val="en"/>
        </w:rPr>
      </w:pPr>
      <w:r w:rsidRPr="003B7825">
        <w:rPr>
          <w:rFonts w:asciiTheme="minorHAnsi" w:hAnsiTheme="minorHAnsi"/>
          <w:lang w:val="en"/>
        </w:rPr>
        <w:t xml:space="preserve">The Department sponsored </w:t>
      </w:r>
      <w:r w:rsidR="00A97420" w:rsidRPr="003B7825">
        <w:rPr>
          <w:rFonts w:asciiTheme="minorHAnsi" w:hAnsiTheme="minorHAnsi"/>
          <w:lang w:val="en"/>
        </w:rPr>
        <w:t xml:space="preserve">the 2015 Student </w:t>
      </w:r>
      <w:r w:rsidRPr="003B7825">
        <w:rPr>
          <w:rFonts w:asciiTheme="minorHAnsi" w:hAnsiTheme="minorHAnsi"/>
          <w:lang w:val="en"/>
        </w:rPr>
        <w:t xml:space="preserve">Research Expo at the </w:t>
      </w:r>
      <w:r w:rsidR="00A97420" w:rsidRPr="003B7825">
        <w:rPr>
          <w:rFonts w:asciiTheme="minorHAnsi" w:hAnsiTheme="minorHAnsi"/>
          <w:lang w:val="en"/>
        </w:rPr>
        <w:t>International Disaster Conference and Expo (</w:t>
      </w:r>
      <w:r w:rsidRPr="003B7825">
        <w:rPr>
          <w:rFonts w:asciiTheme="minorHAnsi" w:hAnsiTheme="minorHAnsi"/>
          <w:lang w:val="en"/>
        </w:rPr>
        <w:t>IDCE</w:t>
      </w:r>
      <w:r w:rsidR="00A97420" w:rsidRPr="003B7825">
        <w:rPr>
          <w:rFonts w:asciiTheme="minorHAnsi" w:hAnsiTheme="minorHAnsi"/>
          <w:lang w:val="en"/>
        </w:rPr>
        <w:t>) in New Orleans. Mr. Wayne Bergeron facilitated the Department</w:t>
      </w:r>
      <w:r w:rsidR="00D31AC5" w:rsidRPr="003B7825">
        <w:rPr>
          <w:rFonts w:asciiTheme="minorHAnsi" w:hAnsiTheme="minorHAnsi"/>
          <w:lang w:val="en"/>
        </w:rPr>
        <w:t>’</w:t>
      </w:r>
      <w:r w:rsidR="00A97420" w:rsidRPr="003B7825">
        <w:rPr>
          <w:rFonts w:asciiTheme="minorHAnsi" w:hAnsiTheme="minorHAnsi"/>
          <w:lang w:val="en"/>
        </w:rPr>
        <w:t>s participation in the event.</w:t>
      </w:r>
    </w:p>
    <w:p w:rsidR="00DA6555" w:rsidRPr="003B7825" w:rsidRDefault="00DA6555" w:rsidP="00AE3CA5">
      <w:pPr>
        <w:pStyle w:val="ListParagraph"/>
        <w:numPr>
          <w:ilvl w:val="0"/>
          <w:numId w:val="1"/>
        </w:numPr>
        <w:jc w:val="both"/>
        <w:rPr>
          <w:rFonts w:asciiTheme="minorHAnsi" w:hAnsiTheme="minorHAnsi"/>
        </w:rPr>
      </w:pPr>
      <w:r w:rsidRPr="003B7825">
        <w:rPr>
          <w:rFonts w:asciiTheme="minorHAnsi" w:hAnsiTheme="minorHAnsi"/>
        </w:rPr>
        <w:t xml:space="preserve">The Department has ranked as a top master’s degree program in online publications such as CorrectionalOfficer.org.  </w:t>
      </w:r>
    </w:p>
    <w:p w:rsidR="00284B82" w:rsidRPr="003B7825" w:rsidRDefault="00D31AC5" w:rsidP="00AE3CA5">
      <w:pPr>
        <w:pStyle w:val="ListParagraph"/>
        <w:numPr>
          <w:ilvl w:val="0"/>
          <w:numId w:val="1"/>
        </w:numPr>
        <w:jc w:val="both"/>
        <w:rPr>
          <w:rFonts w:asciiTheme="minorHAnsi" w:hAnsiTheme="minorHAnsi"/>
        </w:rPr>
      </w:pPr>
      <w:r w:rsidRPr="003B7825">
        <w:rPr>
          <w:rFonts w:asciiTheme="minorHAnsi" w:hAnsiTheme="minorHAnsi"/>
        </w:rPr>
        <w:t>Faculty members in the D</w:t>
      </w:r>
      <w:r w:rsidR="00284B82" w:rsidRPr="003B7825">
        <w:rPr>
          <w:rFonts w:asciiTheme="minorHAnsi" w:hAnsiTheme="minorHAnsi"/>
        </w:rPr>
        <w:t>epartment worked with faculty in the Department of Sociology and Family Studies to establish the Social and Behavioral Science Research Center.</w:t>
      </w:r>
    </w:p>
    <w:p w:rsidR="00284B82" w:rsidRPr="003B7825" w:rsidRDefault="00284B82" w:rsidP="00AE3CA5">
      <w:pPr>
        <w:pStyle w:val="ListParagraph"/>
        <w:numPr>
          <w:ilvl w:val="0"/>
          <w:numId w:val="1"/>
        </w:numPr>
        <w:jc w:val="both"/>
        <w:rPr>
          <w:rFonts w:asciiTheme="minorHAnsi" w:hAnsiTheme="minorHAnsi"/>
        </w:rPr>
      </w:pPr>
      <w:r w:rsidRPr="003B7825">
        <w:rPr>
          <w:rFonts w:asciiTheme="minorHAnsi" w:hAnsiTheme="minorHAnsi"/>
        </w:rPr>
        <w:lastRenderedPageBreak/>
        <w:t>The Department had undergraduate curriculum changes a</w:t>
      </w:r>
      <w:r w:rsidR="00D31AC5" w:rsidRPr="003B7825">
        <w:rPr>
          <w:rFonts w:asciiTheme="minorHAnsi" w:hAnsiTheme="minorHAnsi"/>
        </w:rPr>
        <w:t>pproved that coincide with the D</w:t>
      </w:r>
      <w:r w:rsidRPr="003B7825">
        <w:rPr>
          <w:rFonts w:asciiTheme="minorHAnsi" w:hAnsiTheme="minorHAnsi"/>
        </w:rPr>
        <w:t>epartment’s implementation of the QEP.</w:t>
      </w:r>
    </w:p>
    <w:p w:rsidR="00284B82" w:rsidRPr="003B7825" w:rsidRDefault="00284B82" w:rsidP="00AE3CA5">
      <w:pPr>
        <w:pStyle w:val="ListParagraph"/>
        <w:numPr>
          <w:ilvl w:val="0"/>
          <w:numId w:val="1"/>
        </w:numPr>
        <w:jc w:val="both"/>
        <w:rPr>
          <w:rFonts w:asciiTheme="minorHAnsi" w:hAnsiTheme="minorHAnsi"/>
        </w:rPr>
      </w:pPr>
      <w:r w:rsidRPr="003B7825">
        <w:rPr>
          <w:rFonts w:asciiTheme="minorHAnsi" w:hAnsiTheme="minorHAnsi"/>
        </w:rPr>
        <w:t>The Department had curriculum changes implemented that support UNA’s partnership with One Place of the Shoals. These changes include the introduction of a new course and internship.</w:t>
      </w:r>
    </w:p>
    <w:p w:rsidR="001B2BA1" w:rsidRPr="003B7825" w:rsidRDefault="001B2BA1" w:rsidP="001B2BA1">
      <w:pPr>
        <w:pStyle w:val="ListParagraph"/>
        <w:rPr>
          <w:rFonts w:asciiTheme="minorHAnsi" w:hAnsiTheme="minorHAnsi"/>
        </w:rPr>
      </w:pPr>
    </w:p>
    <w:p w:rsidR="00B132AD" w:rsidRPr="003B7825" w:rsidRDefault="001B2BA1" w:rsidP="00040F0F">
      <w:pPr>
        <w:jc w:val="both"/>
        <w:rPr>
          <w:rFonts w:asciiTheme="minorHAnsi" w:hAnsiTheme="minorHAnsi"/>
          <w:b/>
        </w:rPr>
      </w:pPr>
      <w:r w:rsidRPr="003B7825">
        <w:rPr>
          <w:rFonts w:asciiTheme="minorHAnsi" w:hAnsiTheme="minorHAnsi"/>
          <w:b/>
        </w:rPr>
        <w:t>Student</w:t>
      </w:r>
      <w:r w:rsidR="00B132AD" w:rsidRPr="003B7825">
        <w:rPr>
          <w:rFonts w:asciiTheme="minorHAnsi" w:hAnsiTheme="minorHAnsi"/>
          <w:b/>
        </w:rPr>
        <w:t xml:space="preserve"> Achievements</w:t>
      </w:r>
    </w:p>
    <w:p w:rsidR="001B2BA1" w:rsidRPr="003B7825" w:rsidRDefault="001B2BA1" w:rsidP="00040F0F">
      <w:pPr>
        <w:jc w:val="both"/>
        <w:rPr>
          <w:rFonts w:asciiTheme="minorHAnsi" w:hAnsiTheme="minorHAnsi"/>
        </w:rPr>
      </w:pPr>
      <w:r w:rsidRPr="003B7825">
        <w:rPr>
          <w:rFonts w:asciiTheme="minorHAnsi" w:hAnsiTheme="minorHAnsi"/>
        </w:rPr>
        <w:t xml:space="preserve"> A few Achievements by our Criminal Justice majors:</w:t>
      </w:r>
    </w:p>
    <w:p w:rsidR="009D2D44" w:rsidRPr="003B7825" w:rsidRDefault="009D2D44" w:rsidP="00040F0F">
      <w:pPr>
        <w:jc w:val="both"/>
        <w:rPr>
          <w:rFonts w:asciiTheme="minorHAnsi" w:hAnsiTheme="minorHAnsi"/>
        </w:rPr>
      </w:pPr>
    </w:p>
    <w:p w:rsidR="009D2D44" w:rsidRPr="003B7825" w:rsidRDefault="00D00419" w:rsidP="00040F0F">
      <w:pPr>
        <w:pStyle w:val="NormalWeb"/>
        <w:numPr>
          <w:ilvl w:val="0"/>
          <w:numId w:val="1"/>
        </w:numPr>
        <w:shd w:val="clear" w:color="auto" w:fill="FFFFFF"/>
        <w:spacing w:before="0" w:after="0"/>
        <w:jc w:val="both"/>
        <w:rPr>
          <w:rFonts w:asciiTheme="minorHAnsi" w:hAnsiTheme="minorHAnsi"/>
          <w:szCs w:val="20"/>
          <w:lang w:val="en"/>
        </w:rPr>
      </w:pPr>
      <w:r w:rsidRPr="003B7825">
        <w:rPr>
          <w:rFonts w:asciiTheme="minorHAnsi" w:hAnsiTheme="minorHAnsi"/>
          <w:szCs w:val="20"/>
          <w:lang w:val="en"/>
        </w:rPr>
        <w:t>April 2013 Jessie Pollard</w:t>
      </w:r>
      <w:r w:rsidR="009D2D44" w:rsidRPr="003B7825">
        <w:rPr>
          <w:rFonts w:asciiTheme="minorHAnsi" w:hAnsiTheme="minorHAnsi"/>
          <w:szCs w:val="20"/>
          <w:lang w:val="en"/>
        </w:rPr>
        <w:t xml:space="preserve"> presented at UNA Research Day. Her faculty mentor was Mrs. Suzanna Taylor.</w:t>
      </w:r>
    </w:p>
    <w:p w:rsidR="009D2D44" w:rsidRPr="003B7825" w:rsidRDefault="00306638" w:rsidP="00040F0F">
      <w:pPr>
        <w:pStyle w:val="NormalWeb"/>
        <w:numPr>
          <w:ilvl w:val="0"/>
          <w:numId w:val="1"/>
        </w:numPr>
        <w:shd w:val="clear" w:color="auto" w:fill="FFFFFF"/>
        <w:spacing w:before="0" w:after="0"/>
        <w:jc w:val="both"/>
        <w:rPr>
          <w:rFonts w:asciiTheme="minorHAnsi" w:hAnsiTheme="minorHAnsi"/>
          <w:szCs w:val="20"/>
          <w:lang w:val="en"/>
        </w:rPr>
      </w:pPr>
      <w:r w:rsidRPr="003B7825">
        <w:rPr>
          <w:rFonts w:asciiTheme="minorHAnsi" w:hAnsiTheme="minorHAnsi"/>
          <w:szCs w:val="20"/>
          <w:lang w:val="en"/>
        </w:rPr>
        <w:t>April</w:t>
      </w:r>
      <w:r w:rsidR="001B2BA1" w:rsidRPr="003B7825">
        <w:rPr>
          <w:rFonts w:asciiTheme="minorHAnsi" w:hAnsiTheme="minorHAnsi"/>
          <w:szCs w:val="20"/>
          <w:lang w:val="en"/>
        </w:rPr>
        <w:t xml:space="preserve"> 2015 Candace Treece, graduating senior, </w:t>
      </w:r>
      <w:r w:rsidR="006461AF" w:rsidRPr="003B7825">
        <w:rPr>
          <w:rFonts w:asciiTheme="minorHAnsi" w:hAnsiTheme="minorHAnsi"/>
          <w:szCs w:val="20"/>
          <w:lang w:val="en"/>
        </w:rPr>
        <w:t xml:space="preserve">was </w:t>
      </w:r>
      <w:r w:rsidR="001B2BA1" w:rsidRPr="003B7825">
        <w:rPr>
          <w:rFonts w:asciiTheme="minorHAnsi" w:hAnsiTheme="minorHAnsi"/>
          <w:szCs w:val="20"/>
          <w:lang w:val="en"/>
        </w:rPr>
        <w:t xml:space="preserve">recognized at </w:t>
      </w:r>
      <w:r w:rsidR="00F2451A" w:rsidRPr="003B7825">
        <w:rPr>
          <w:rFonts w:asciiTheme="minorHAnsi" w:hAnsiTheme="minorHAnsi"/>
          <w:b/>
          <w:i/>
          <w:szCs w:val="20"/>
          <w:lang w:val="en"/>
        </w:rPr>
        <w:t>University Awards Gala</w:t>
      </w:r>
      <w:r w:rsidR="001B2BA1" w:rsidRPr="003B7825">
        <w:rPr>
          <w:rFonts w:asciiTheme="minorHAnsi" w:hAnsiTheme="minorHAnsi"/>
          <w:szCs w:val="20"/>
          <w:lang w:val="en"/>
        </w:rPr>
        <w:t xml:space="preserve"> for her academic accomplishments.</w:t>
      </w:r>
    </w:p>
    <w:p w:rsidR="00F2451A" w:rsidRPr="003B7825" w:rsidRDefault="00306638" w:rsidP="00040F0F">
      <w:pPr>
        <w:pStyle w:val="NormalWeb"/>
        <w:numPr>
          <w:ilvl w:val="0"/>
          <w:numId w:val="1"/>
        </w:numPr>
        <w:shd w:val="clear" w:color="auto" w:fill="FFFFFF"/>
        <w:spacing w:before="0" w:after="0"/>
        <w:jc w:val="both"/>
        <w:rPr>
          <w:rFonts w:asciiTheme="minorHAnsi" w:hAnsiTheme="minorHAnsi"/>
          <w:szCs w:val="20"/>
          <w:lang w:val="en"/>
        </w:rPr>
      </w:pPr>
      <w:r w:rsidRPr="003B7825">
        <w:rPr>
          <w:rFonts w:asciiTheme="minorHAnsi" w:hAnsiTheme="minorHAnsi"/>
          <w:szCs w:val="20"/>
          <w:lang w:val="en"/>
        </w:rPr>
        <w:t>April</w:t>
      </w:r>
      <w:r w:rsidR="00F2451A" w:rsidRPr="003B7825">
        <w:rPr>
          <w:rFonts w:asciiTheme="minorHAnsi" w:hAnsiTheme="minorHAnsi"/>
          <w:szCs w:val="20"/>
          <w:lang w:val="en"/>
        </w:rPr>
        <w:t xml:space="preserve"> 2015 Russ Sanders </w:t>
      </w:r>
      <w:r w:rsidR="00B70C20" w:rsidRPr="003B7825">
        <w:rPr>
          <w:rFonts w:asciiTheme="minorHAnsi" w:hAnsiTheme="minorHAnsi"/>
          <w:szCs w:val="20"/>
          <w:lang w:val="en"/>
        </w:rPr>
        <w:t xml:space="preserve">was </w:t>
      </w:r>
      <w:r w:rsidR="00F2451A" w:rsidRPr="003B7825">
        <w:rPr>
          <w:rFonts w:asciiTheme="minorHAnsi" w:hAnsiTheme="minorHAnsi"/>
          <w:szCs w:val="20"/>
          <w:lang w:val="en"/>
        </w:rPr>
        <w:t xml:space="preserve">recognized as an Outstanding Graduate Student at the UNA </w:t>
      </w:r>
      <w:r w:rsidR="00F2451A" w:rsidRPr="003B7825">
        <w:rPr>
          <w:rFonts w:asciiTheme="minorHAnsi" w:hAnsiTheme="minorHAnsi"/>
          <w:b/>
          <w:i/>
          <w:szCs w:val="20"/>
          <w:lang w:val="en"/>
        </w:rPr>
        <w:t>College of Arts and Sciences Awards Gala</w:t>
      </w:r>
      <w:r w:rsidR="00F2451A" w:rsidRPr="003B7825">
        <w:rPr>
          <w:rFonts w:asciiTheme="minorHAnsi" w:hAnsiTheme="minorHAnsi"/>
          <w:szCs w:val="20"/>
          <w:lang w:val="en"/>
        </w:rPr>
        <w:t>.</w:t>
      </w:r>
    </w:p>
    <w:p w:rsidR="001B2BA1" w:rsidRPr="003B7825" w:rsidRDefault="00DA6555" w:rsidP="00040F0F">
      <w:pPr>
        <w:pStyle w:val="ListParagraph"/>
        <w:numPr>
          <w:ilvl w:val="0"/>
          <w:numId w:val="1"/>
        </w:numPr>
        <w:jc w:val="both"/>
        <w:rPr>
          <w:rFonts w:asciiTheme="minorHAnsi" w:hAnsiTheme="minorHAnsi"/>
        </w:rPr>
      </w:pPr>
      <w:r w:rsidRPr="003B7825">
        <w:rPr>
          <w:rFonts w:asciiTheme="minorHAnsi" w:hAnsiTheme="minorHAnsi"/>
        </w:rPr>
        <w:t>The Department has had three alumni continue their education to receive their law degree. All but one practices law in the Lauderdale County area.  Two of our alumni continued on to d</w:t>
      </w:r>
      <w:r w:rsidR="00E0238D" w:rsidRPr="003B7825">
        <w:rPr>
          <w:rFonts w:asciiTheme="minorHAnsi" w:hAnsiTheme="minorHAnsi"/>
        </w:rPr>
        <w:t>octoral programs and are assistant professors at institutions of higher learning in Mississippi and Pennsylvania.</w:t>
      </w:r>
    </w:p>
    <w:p w:rsidR="00F94C7A" w:rsidRPr="003B7825" w:rsidRDefault="00F94C7A" w:rsidP="00040F0F">
      <w:pPr>
        <w:jc w:val="both"/>
        <w:rPr>
          <w:rFonts w:asciiTheme="minorHAnsi" w:hAnsiTheme="minorHAnsi"/>
          <w:b/>
        </w:rPr>
      </w:pPr>
    </w:p>
    <w:p w:rsidR="001B674C" w:rsidRPr="003B7825" w:rsidRDefault="001B674C" w:rsidP="00040F0F">
      <w:pPr>
        <w:jc w:val="both"/>
        <w:rPr>
          <w:rFonts w:asciiTheme="minorHAnsi" w:hAnsiTheme="minorHAnsi"/>
          <w:b/>
        </w:rPr>
      </w:pPr>
      <w:r w:rsidRPr="003B7825">
        <w:rPr>
          <w:rFonts w:asciiTheme="minorHAnsi" w:hAnsiTheme="minorHAnsi"/>
          <w:b/>
        </w:rPr>
        <w:t>5.</w:t>
      </w:r>
      <w:r w:rsidRPr="003B7825">
        <w:rPr>
          <w:rFonts w:asciiTheme="minorHAnsi" w:hAnsiTheme="minorHAnsi"/>
          <w:b/>
        </w:rPr>
        <w:tab/>
        <w:t xml:space="preserve">How has the department addressed recommendations from the previous program </w:t>
      </w:r>
      <w:r w:rsidRPr="003B7825">
        <w:rPr>
          <w:rFonts w:asciiTheme="minorHAnsi" w:hAnsiTheme="minorHAnsi"/>
          <w:b/>
        </w:rPr>
        <w:tab/>
        <w:t>review?</w:t>
      </w:r>
    </w:p>
    <w:p w:rsidR="001B674C" w:rsidRPr="003B7825" w:rsidRDefault="004D2DBE" w:rsidP="00040F0F">
      <w:pPr>
        <w:ind w:firstLine="720"/>
        <w:jc w:val="both"/>
        <w:rPr>
          <w:rFonts w:asciiTheme="minorHAnsi" w:hAnsiTheme="minorHAnsi"/>
        </w:rPr>
      </w:pPr>
      <w:r w:rsidRPr="003B7825">
        <w:rPr>
          <w:rFonts w:asciiTheme="minorHAnsi" w:hAnsiTheme="minorHAnsi"/>
        </w:rPr>
        <w:t xml:space="preserve">Based on the previous program review recommendations, </w:t>
      </w:r>
      <w:r w:rsidR="00B146C6" w:rsidRPr="003B7825">
        <w:rPr>
          <w:rFonts w:asciiTheme="minorHAnsi" w:hAnsiTheme="minorHAnsi"/>
        </w:rPr>
        <w:t>the following has resulted</w:t>
      </w:r>
      <w:r w:rsidRPr="003B7825">
        <w:rPr>
          <w:rFonts w:asciiTheme="minorHAnsi" w:hAnsiTheme="minorHAnsi"/>
        </w:rPr>
        <w:t>:</w:t>
      </w:r>
    </w:p>
    <w:p w:rsidR="00B146C6" w:rsidRPr="003B7825" w:rsidRDefault="00B146C6" w:rsidP="00040F0F">
      <w:pPr>
        <w:jc w:val="both"/>
        <w:rPr>
          <w:rFonts w:asciiTheme="minorHAnsi" w:hAnsiTheme="minorHAnsi"/>
        </w:rPr>
      </w:pPr>
    </w:p>
    <w:p w:rsidR="004D2DBE" w:rsidRPr="003B7825" w:rsidRDefault="004D2DBE" w:rsidP="00040F0F">
      <w:pPr>
        <w:pStyle w:val="ListParagraph"/>
        <w:numPr>
          <w:ilvl w:val="0"/>
          <w:numId w:val="1"/>
        </w:numPr>
        <w:jc w:val="both"/>
        <w:rPr>
          <w:rFonts w:asciiTheme="minorHAnsi" w:hAnsiTheme="minorHAnsi"/>
        </w:rPr>
      </w:pPr>
      <w:r w:rsidRPr="003B7825">
        <w:rPr>
          <w:rFonts w:asciiTheme="minorHAnsi" w:hAnsiTheme="minorHAnsi"/>
        </w:rPr>
        <w:t xml:space="preserve">The Department has cross-listed courses with Sociology, </w:t>
      </w:r>
      <w:r w:rsidR="00D31AC5" w:rsidRPr="003B7825">
        <w:rPr>
          <w:rFonts w:asciiTheme="minorHAnsi" w:hAnsiTheme="minorHAnsi"/>
        </w:rPr>
        <w:t>Geography</w:t>
      </w:r>
      <w:r w:rsidRPr="003B7825">
        <w:rPr>
          <w:rFonts w:asciiTheme="minorHAnsi" w:hAnsiTheme="minorHAnsi"/>
        </w:rPr>
        <w:t>, Women Studies and Master of Professional Studies.</w:t>
      </w:r>
    </w:p>
    <w:p w:rsidR="004D2DBE" w:rsidRPr="003B7825" w:rsidRDefault="00B146C6" w:rsidP="00040F0F">
      <w:pPr>
        <w:pStyle w:val="ListParagraph"/>
        <w:numPr>
          <w:ilvl w:val="0"/>
          <w:numId w:val="1"/>
        </w:numPr>
        <w:jc w:val="both"/>
        <w:rPr>
          <w:rFonts w:asciiTheme="minorHAnsi" w:hAnsiTheme="minorHAnsi"/>
        </w:rPr>
      </w:pPr>
      <w:r w:rsidRPr="003B7825">
        <w:rPr>
          <w:rFonts w:asciiTheme="minorHAnsi" w:hAnsiTheme="minorHAnsi"/>
        </w:rPr>
        <w:t>A graduate handbook was created to map out courses for the next five years to assist students with matching career and academic interests, as well has helping them move efficiently through the program.</w:t>
      </w:r>
    </w:p>
    <w:p w:rsidR="00B146C6" w:rsidRPr="003B7825" w:rsidRDefault="00B146C6" w:rsidP="00040F0F">
      <w:pPr>
        <w:pStyle w:val="ListParagraph"/>
        <w:numPr>
          <w:ilvl w:val="0"/>
          <w:numId w:val="1"/>
        </w:numPr>
        <w:jc w:val="both"/>
        <w:rPr>
          <w:rFonts w:asciiTheme="minorHAnsi" w:hAnsiTheme="minorHAnsi"/>
        </w:rPr>
      </w:pPr>
      <w:r w:rsidRPr="003B7825">
        <w:rPr>
          <w:rFonts w:asciiTheme="minorHAnsi" w:hAnsiTheme="minorHAnsi"/>
        </w:rPr>
        <w:lastRenderedPageBreak/>
        <w:t>The Department did not secure the additional faculty line that it so sorely needed. 50% of our undergraduate courses were still taught by adjuncts.</w:t>
      </w:r>
    </w:p>
    <w:p w:rsidR="001B674C" w:rsidRPr="003B7825" w:rsidRDefault="001B674C" w:rsidP="00040F0F">
      <w:pPr>
        <w:jc w:val="both"/>
        <w:rPr>
          <w:rFonts w:asciiTheme="minorHAnsi" w:hAnsiTheme="minorHAnsi"/>
          <w:b/>
        </w:rPr>
      </w:pPr>
    </w:p>
    <w:p w:rsidR="001B674C" w:rsidRPr="003B7825" w:rsidRDefault="001B674C" w:rsidP="00040F0F">
      <w:pPr>
        <w:jc w:val="both"/>
        <w:rPr>
          <w:rFonts w:asciiTheme="minorHAnsi" w:hAnsiTheme="minorHAnsi"/>
          <w:b/>
        </w:rPr>
      </w:pPr>
      <w:r w:rsidRPr="003B7825">
        <w:rPr>
          <w:rFonts w:asciiTheme="minorHAnsi" w:hAnsiTheme="minorHAnsi"/>
          <w:b/>
        </w:rPr>
        <w:t>6.</w:t>
      </w:r>
      <w:r w:rsidRPr="003B7825">
        <w:rPr>
          <w:rFonts w:asciiTheme="minorHAnsi" w:hAnsiTheme="minorHAnsi"/>
          <w:b/>
        </w:rPr>
        <w:tab/>
        <w:t xml:space="preserve">Briefly describe the department’s vision and how it aligns with the University’s </w:t>
      </w:r>
      <w:r w:rsidR="00F730FC" w:rsidRPr="003B7825">
        <w:rPr>
          <w:rFonts w:asciiTheme="minorHAnsi" w:hAnsiTheme="minorHAnsi"/>
          <w:b/>
        </w:rPr>
        <w:tab/>
      </w:r>
      <w:r w:rsidRPr="003B7825">
        <w:rPr>
          <w:rFonts w:asciiTheme="minorHAnsi" w:hAnsiTheme="minorHAnsi"/>
          <w:b/>
        </w:rPr>
        <w:t>strategic plan:</w:t>
      </w:r>
    </w:p>
    <w:p w:rsidR="00711F62" w:rsidRPr="003B7825" w:rsidRDefault="00711F62" w:rsidP="00875D55">
      <w:pPr>
        <w:ind w:left="720"/>
        <w:jc w:val="both"/>
        <w:rPr>
          <w:rFonts w:asciiTheme="minorHAnsi" w:hAnsiTheme="minorHAnsi"/>
        </w:rPr>
      </w:pPr>
      <w:r w:rsidRPr="003B7825">
        <w:rPr>
          <w:rFonts w:asciiTheme="minorHAnsi" w:hAnsiTheme="minorHAnsi"/>
        </w:rPr>
        <w:t xml:space="preserve">The Department has and will continue to support UNA’s mission </w:t>
      </w:r>
      <w:r w:rsidR="0043083C" w:rsidRPr="003B7825">
        <w:rPr>
          <w:rFonts w:asciiTheme="minorHAnsi" w:hAnsiTheme="minorHAnsi"/>
        </w:rPr>
        <w:t>by engaging</w:t>
      </w:r>
      <w:r w:rsidRPr="003B7825">
        <w:rPr>
          <w:rFonts w:asciiTheme="minorHAnsi" w:hAnsiTheme="minorHAnsi"/>
        </w:rPr>
        <w:t xml:space="preserve"> in teaching, research and service </w:t>
      </w:r>
      <w:r w:rsidR="0043083C" w:rsidRPr="003B7825">
        <w:rPr>
          <w:rFonts w:asciiTheme="minorHAnsi" w:hAnsiTheme="minorHAnsi"/>
        </w:rPr>
        <w:t>and</w:t>
      </w:r>
      <w:r w:rsidR="00D93276" w:rsidRPr="003B7825">
        <w:rPr>
          <w:rFonts w:asciiTheme="minorHAnsi" w:hAnsiTheme="minorHAnsi"/>
        </w:rPr>
        <w:t xml:space="preserve"> encouraging intellectual growth by</w:t>
      </w:r>
      <w:r w:rsidR="0043083C" w:rsidRPr="003B7825">
        <w:rPr>
          <w:rFonts w:asciiTheme="minorHAnsi" w:hAnsiTheme="minorHAnsi"/>
        </w:rPr>
        <w:t xml:space="preserve"> providing</w:t>
      </w:r>
      <w:r w:rsidRPr="003B7825">
        <w:rPr>
          <w:rFonts w:asciiTheme="minorHAnsi" w:hAnsiTheme="minorHAnsi"/>
        </w:rPr>
        <w:t xml:space="preserve"> students with </w:t>
      </w:r>
      <w:r w:rsidR="00FC2DF0" w:rsidRPr="003B7825">
        <w:rPr>
          <w:rFonts w:asciiTheme="minorHAnsi" w:hAnsiTheme="minorHAnsi"/>
        </w:rPr>
        <w:t xml:space="preserve">a comprehensive education that </w:t>
      </w:r>
      <w:r w:rsidRPr="003B7825">
        <w:rPr>
          <w:rFonts w:asciiTheme="minorHAnsi" w:hAnsiTheme="minorHAnsi"/>
        </w:rPr>
        <w:t xml:space="preserve">will prepare them for their respective job markets. This </w:t>
      </w:r>
      <w:r w:rsidR="0043083C" w:rsidRPr="003B7825">
        <w:rPr>
          <w:rFonts w:asciiTheme="minorHAnsi" w:hAnsiTheme="minorHAnsi"/>
        </w:rPr>
        <w:t>program review</w:t>
      </w:r>
      <w:r w:rsidRPr="003B7825">
        <w:rPr>
          <w:rFonts w:asciiTheme="minorHAnsi" w:hAnsiTheme="minorHAnsi"/>
        </w:rPr>
        <w:t xml:space="preserve"> coincides with the 2007-2012 UNA </w:t>
      </w:r>
      <w:r w:rsidR="00A32ACC" w:rsidRPr="003B7825">
        <w:rPr>
          <w:rFonts w:asciiTheme="minorHAnsi" w:hAnsiTheme="minorHAnsi"/>
        </w:rPr>
        <w:t>Strategic Plan. There has been significant</w:t>
      </w:r>
      <w:r w:rsidRPr="003B7825">
        <w:rPr>
          <w:rFonts w:asciiTheme="minorHAnsi" w:hAnsiTheme="minorHAnsi"/>
        </w:rPr>
        <w:t xml:space="preserve"> progress in the Department which buttress UNA’s broadly defined university goals:</w:t>
      </w:r>
    </w:p>
    <w:p w:rsidR="00711F62" w:rsidRPr="003B7825" w:rsidRDefault="00711F62" w:rsidP="00040F0F">
      <w:pPr>
        <w:pStyle w:val="ListParagraph"/>
        <w:numPr>
          <w:ilvl w:val="1"/>
          <w:numId w:val="1"/>
        </w:numPr>
        <w:jc w:val="both"/>
        <w:rPr>
          <w:rFonts w:asciiTheme="minorHAnsi" w:hAnsiTheme="minorHAnsi"/>
        </w:rPr>
      </w:pPr>
      <w:r w:rsidRPr="003B7825">
        <w:rPr>
          <w:rFonts w:asciiTheme="minorHAnsi" w:hAnsiTheme="minorHAnsi"/>
        </w:rPr>
        <w:t>Two new minors were introduced in the program: Security and Emergency Management (SEM) and Crime Scene Investigation (CSI).</w:t>
      </w:r>
    </w:p>
    <w:p w:rsidR="00711F62" w:rsidRPr="003B7825" w:rsidRDefault="00A32ACC" w:rsidP="00040F0F">
      <w:pPr>
        <w:pStyle w:val="ListParagraph"/>
        <w:numPr>
          <w:ilvl w:val="1"/>
          <w:numId w:val="1"/>
        </w:numPr>
        <w:jc w:val="both"/>
        <w:rPr>
          <w:rFonts w:asciiTheme="minorHAnsi" w:hAnsiTheme="minorHAnsi"/>
        </w:rPr>
      </w:pPr>
      <w:r w:rsidRPr="003B7825">
        <w:rPr>
          <w:rFonts w:asciiTheme="minorHAnsi" w:hAnsiTheme="minorHAnsi"/>
        </w:rPr>
        <w:t>T</w:t>
      </w:r>
      <w:r w:rsidR="00711F62" w:rsidRPr="003B7825">
        <w:rPr>
          <w:rFonts w:asciiTheme="minorHAnsi" w:hAnsiTheme="minorHAnsi"/>
        </w:rPr>
        <w:t>he Criminal Justice Student Association (CJSA) was established.</w:t>
      </w:r>
    </w:p>
    <w:p w:rsidR="00711F62" w:rsidRPr="003B7825" w:rsidRDefault="00711F62" w:rsidP="00040F0F">
      <w:pPr>
        <w:pStyle w:val="ListParagraph"/>
        <w:numPr>
          <w:ilvl w:val="1"/>
          <w:numId w:val="1"/>
        </w:numPr>
        <w:jc w:val="both"/>
        <w:rPr>
          <w:rFonts w:asciiTheme="minorHAnsi" w:hAnsiTheme="minorHAnsi"/>
        </w:rPr>
      </w:pPr>
      <w:r w:rsidRPr="003B7825">
        <w:rPr>
          <w:rFonts w:asciiTheme="minorHAnsi" w:hAnsiTheme="minorHAnsi"/>
        </w:rPr>
        <w:t xml:space="preserve">Alpha Phi Sigma Student Honor Society was </w:t>
      </w:r>
      <w:r w:rsidR="00D31AC5" w:rsidRPr="003B7825">
        <w:rPr>
          <w:rFonts w:asciiTheme="minorHAnsi" w:hAnsiTheme="minorHAnsi"/>
        </w:rPr>
        <w:t>re-</w:t>
      </w:r>
      <w:r w:rsidRPr="003B7825">
        <w:rPr>
          <w:rFonts w:asciiTheme="minorHAnsi" w:hAnsiTheme="minorHAnsi"/>
        </w:rPr>
        <w:t xml:space="preserve">established. </w:t>
      </w:r>
    </w:p>
    <w:p w:rsidR="00711F62" w:rsidRPr="003B7825" w:rsidRDefault="009B2A01" w:rsidP="00040F0F">
      <w:pPr>
        <w:pStyle w:val="ListParagraph"/>
        <w:numPr>
          <w:ilvl w:val="1"/>
          <w:numId w:val="1"/>
        </w:numPr>
        <w:jc w:val="both"/>
        <w:rPr>
          <w:rFonts w:asciiTheme="minorHAnsi" w:hAnsiTheme="minorHAnsi"/>
        </w:rPr>
      </w:pPr>
      <w:r w:rsidRPr="003B7825">
        <w:rPr>
          <w:rFonts w:asciiTheme="minorHAnsi" w:hAnsiTheme="minorHAnsi"/>
        </w:rPr>
        <w:t>Two electives which incorporated a study abroad component were incorporated into the curriculum.</w:t>
      </w:r>
    </w:p>
    <w:p w:rsidR="003F176A" w:rsidRPr="003B7825" w:rsidRDefault="003F176A" w:rsidP="00040F0F">
      <w:pPr>
        <w:pStyle w:val="ListParagraph"/>
        <w:numPr>
          <w:ilvl w:val="1"/>
          <w:numId w:val="1"/>
        </w:numPr>
        <w:jc w:val="both"/>
        <w:rPr>
          <w:rFonts w:asciiTheme="minorHAnsi" w:hAnsiTheme="minorHAnsi"/>
        </w:rPr>
      </w:pPr>
      <w:r w:rsidRPr="003B7825">
        <w:rPr>
          <w:rFonts w:asciiTheme="minorHAnsi" w:hAnsiTheme="minorHAnsi"/>
        </w:rPr>
        <w:t>The Departmen</w:t>
      </w:r>
      <w:r w:rsidR="00D31AC5" w:rsidRPr="003B7825">
        <w:rPr>
          <w:rFonts w:asciiTheme="minorHAnsi" w:hAnsiTheme="minorHAnsi"/>
        </w:rPr>
        <w:t>t continues to recruit a large i</w:t>
      </w:r>
      <w:r w:rsidRPr="003B7825">
        <w:rPr>
          <w:rFonts w:asciiTheme="minorHAnsi" w:hAnsiTheme="minorHAnsi"/>
        </w:rPr>
        <w:t>nternational contingent of graduate students from China.</w:t>
      </w:r>
      <w:r w:rsidR="00B70C20" w:rsidRPr="003B7825">
        <w:rPr>
          <w:rFonts w:asciiTheme="minorHAnsi" w:hAnsiTheme="minorHAnsi"/>
        </w:rPr>
        <w:t xml:space="preserve"> The Department anticipates recruiting a</w:t>
      </w:r>
      <w:r w:rsidR="00AA0A2C" w:rsidRPr="003B7825">
        <w:rPr>
          <w:rFonts w:asciiTheme="minorHAnsi" w:hAnsiTheme="minorHAnsi"/>
        </w:rPr>
        <w:t xml:space="preserve">nother </w:t>
      </w:r>
      <w:r w:rsidR="00B70C20" w:rsidRPr="003B7825">
        <w:rPr>
          <w:rFonts w:asciiTheme="minorHAnsi" w:hAnsiTheme="minorHAnsi"/>
        </w:rPr>
        <w:t xml:space="preserve">large </w:t>
      </w:r>
      <w:r w:rsidR="00AA0A2C" w:rsidRPr="003B7825">
        <w:rPr>
          <w:rFonts w:asciiTheme="minorHAnsi" w:hAnsiTheme="minorHAnsi"/>
        </w:rPr>
        <w:t>group</w:t>
      </w:r>
      <w:r w:rsidR="00B70C20" w:rsidRPr="003B7825">
        <w:rPr>
          <w:rFonts w:asciiTheme="minorHAnsi" w:hAnsiTheme="minorHAnsi"/>
        </w:rPr>
        <w:t xml:space="preserve"> of </w:t>
      </w:r>
      <w:r w:rsidR="00AA0A2C" w:rsidRPr="003B7825">
        <w:rPr>
          <w:rFonts w:asciiTheme="minorHAnsi" w:hAnsiTheme="minorHAnsi"/>
        </w:rPr>
        <w:t xml:space="preserve">graduate </w:t>
      </w:r>
      <w:r w:rsidR="00B70C20" w:rsidRPr="003B7825">
        <w:rPr>
          <w:rFonts w:asciiTheme="minorHAnsi" w:hAnsiTheme="minorHAnsi"/>
        </w:rPr>
        <w:t>students from the United Arab Emirates (UAE).</w:t>
      </w:r>
    </w:p>
    <w:p w:rsidR="00462741" w:rsidRPr="003B7825" w:rsidRDefault="00462741" w:rsidP="00040F0F">
      <w:pPr>
        <w:pStyle w:val="ListParagraph"/>
        <w:numPr>
          <w:ilvl w:val="1"/>
          <w:numId w:val="1"/>
        </w:numPr>
        <w:shd w:val="clear" w:color="auto" w:fill="FFFFFF"/>
        <w:jc w:val="both"/>
        <w:rPr>
          <w:rFonts w:asciiTheme="minorHAnsi" w:hAnsiTheme="minorHAnsi"/>
          <w:b/>
          <w:lang w:val="en"/>
        </w:rPr>
      </w:pPr>
      <w:r w:rsidRPr="003B7825">
        <w:rPr>
          <w:rFonts w:asciiTheme="minorHAnsi" w:hAnsiTheme="minorHAnsi"/>
          <w:lang w:val="en"/>
        </w:rPr>
        <w:t>The Department sponsored the 2015 Student Research Expo at the International Disaster Conference and Expo (IDCE) in New Orleans. Mr. Wayne Bergeron facilitated the Department</w:t>
      </w:r>
      <w:r w:rsidR="00D31AC5" w:rsidRPr="003B7825">
        <w:rPr>
          <w:rFonts w:asciiTheme="minorHAnsi" w:hAnsiTheme="minorHAnsi"/>
          <w:lang w:val="en"/>
        </w:rPr>
        <w:t>’</w:t>
      </w:r>
      <w:r w:rsidRPr="003B7825">
        <w:rPr>
          <w:rFonts w:asciiTheme="minorHAnsi" w:hAnsiTheme="minorHAnsi"/>
          <w:lang w:val="en"/>
        </w:rPr>
        <w:t>s participation in the event.</w:t>
      </w:r>
    </w:p>
    <w:p w:rsidR="00462741" w:rsidRPr="003B7825" w:rsidRDefault="00462741" w:rsidP="00040F0F">
      <w:pPr>
        <w:pStyle w:val="ListParagraph"/>
        <w:numPr>
          <w:ilvl w:val="1"/>
          <w:numId w:val="1"/>
        </w:numPr>
        <w:jc w:val="both"/>
        <w:rPr>
          <w:rFonts w:asciiTheme="minorHAnsi" w:hAnsiTheme="minorHAnsi"/>
        </w:rPr>
      </w:pPr>
      <w:r w:rsidRPr="003B7825">
        <w:rPr>
          <w:rFonts w:asciiTheme="minorHAnsi" w:hAnsiTheme="minorHAnsi"/>
        </w:rPr>
        <w:t>The Criminal Justice Department sponsored the first Lauderdale County Sheriff’s debate between candidates Chief Rick Singleton (R) and Chief Augie Hendershot (D), September 2014. The debate was held on campus at the GUC.</w:t>
      </w:r>
    </w:p>
    <w:p w:rsidR="00462741" w:rsidRPr="003B7825" w:rsidRDefault="0082000F" w:rsidP="00040F0F">
      <w:pPr>
        <w:pStyle w:val="ListParagraph"/>
        <w:numPr>
          <w:ilvl w:val="1"/>
          <w:numId w:val="1"/>
        </w:numPr>
        <w:jc w:val="both"/>
        <w:rPr>
          <w:rFonts w:asciiTheme="minorHAnsi" w:hAnsiTheme="minorHAnsi"/>
        </w:rPr>
      </w:pPr>
      <w:r w:rsidRPr="003B7825">
        <w:rPr>
          <w:rFonts w:asciiTheme="minorHAnsi" w:hAnsiTheme="minorHAnsi"/>
        </w:rPr>
        <w:t>The Department has faculty who serve on the board of non-profit agencies in the community that provide needed services to the community.</w:t>
      </w:r>
    </w:p>
    <w:p w:rsidR="00330E7C" w:rsidRPr="003B7825" w:rsidRDefault="00330E7C" w:rsidP="00040F0F">
      <w:pPr>
        <w:pStyle w:val="ListParagraph"/>
        <w:numPr>
          <w:ilvl w:val="1"/>
          <w:numId w:val="1"/>
        </w:numPr>
        <w:jc w:val="both"/>
        <w:rPr>
          <w:rFonts w:asciiTheme="minorHAnsi" w:hAnsiTheme="minorHAnsi"/>
        </w:rPr>
      </w:pPr>
      <w:r w:rsidRPr="003B7825">
        <w:rPr>
          <w:rFonts w:asciiTheme="minorHAnsi" w:hAnsiTheme="minorHAnsi"/>
        </w:rPr>
        <w:lastRenderedPageBreak/>
        <w:t xml:space="preserve">The Department proposed a recruitment initiative that would </w:t>
      </w:r>
      <w:r w:rsidR="00D31AC5" w:rsidRPr="003B7825">
        <w:rPr>
          <w:rFonts w:asciiTheme="minorHAnsi" w:hAnsiTheme="minorHAnsi"/>
        </w:rPr>
        <w:t>facilitate</w:t>
      </w:r>
      <w:r w:rsidRPr="003B7825">
        <w:rPr>
          <w:rFonts w:asciiTheme="minorHAnsi" w:hAnsiTheme="minorHAnsi"/>
        </w:rPr>
        <w:t xml:space="preserve"> a partnership between UNA and Alabama law enforcement agencies, Alabama Department of Corrections, and Alabama Fire and Emergency Medical Services. The partnership proposed efforts to provide tuition remission or credit for prior learning</w:t>
      </w:r>
      <w:r w:rsidR="004F3F07" w:rsidRPr="003B7825">
        <w:rPr>
          <w:rFonts w:asciiTheme="minorHAnsi" w:hAnsiTheme="minorHAnsi"/>
        </w:rPr>
        <w:t>.</w:t>
      </w:r>
    </w:p>
    <w:p w:rsidR="003E53C5" w:rsidRPr="003B7825" w:rsidRDefault="003E53C5" w:rsidP="00040F0F">
      <w:pPr>
        <w:pStyle w:val="ListParagraph"/>
        <w:numPr>
          <w:ilvl w:val="1"/>
          <w:numId w:val="1"/>
        </w:numPr>
        <w:jc w:val="both"/>
        <w:rPr>
          <w:rFonts w:asciiTheme="minorHAnsi" w:hAnsiTheme="minorHAnsi"/>
        </w:rPr>
      </w:pPr>
      <w:r w:rsidRPr="003B7825">
        <w:rPr>
          <w:rFonts w:asciiTheme="minorHAnsi" w:hAnsiTheme="minorHAnsi"/>
        </w:rPr>
        <w:t xml:space="preserve">The department proposed an undergraduate program in Forensic Science that would result in an interdisciplinary degree. The idea was endorsed by both the Chemistry and Biology departments. This endorsement included a willingness of the faculty to teach several courses included in the curriculum. The proposal required an additional faculty line. The proposal </w:t>
      </w:r>
      <w:r w:rsidR="007772F1" w:rsidRPr="003B7825">
        <w:rPr>
          <w:rFonts w:asciiTheme="minorHAnsi" w:hAnsiTheme="minorHAnsi"/>
        </w:rPr>
        <w:t>was not approved at the administrative level</w:t>
      </w:r>
      <w:r w:rsidRPr="003B7825">
        <w:rPr>
          <w:rFonts w:asciiTheme="minorHAnsi" w:hAnsiTheme="minorHAnsi"/>
        </w:rPr>
        <w:t xml:space="preserve"> since no funds were available to hire an additional faculty member. In lieu of the Forensic Science program a Crime Scene Investigation minor was introduced to the program. The Department will revisit the proposed Forensi</w:t>
      </w:r>
      <w:r w:rsidR="004C1BCC" w:rsidRPr="003B7825">
        <w:rPr>
          <w:rFonts w:asciiTheme="minorHAnsi" w:hAnsiTheme="minorHAnsi"/>
        </w:rPr>
        <w:t>c Science Program in the future since such a program would allow UNA to become the premiere destination in the state and region for students wh</w:t>
      </w:r>
      <w:r w:rsidR="003E1C1E" w:rsidRPr="003B7825">
        <w:rPr>
          <w:rFonts w:asciiTheme="minorHAnsi" w:hAnsiTheme="minorHAnsi"/>
        </w:rPr>
        <w:t>o desired to work in this field and it will allow UNA inclusion in the Academic Common Market which will further enhance recruiting efforts.</w:t>
      </w:r>
    </w:p>
    <w:p w:rsidR="0082000F" w:rsidRPr="003B7825" w:rsidRDefault="0082000F" w:rsidP="00040F0F">
      <w:pPr>
        <w:pStyle w:val="ListParagraph"/>
        <w:numPr>
          <w:ilvl w:val="1"/>
          <w:numId w:val="1"/>
        </w:numPr>
        <w:jc w:val="both"/>
        <w:rPr>
          <w:rFonts w:asciiTheme="minorHAnsi" w:hAnsiTheme="minorHAnsi"/>
        </w:rPr>
      </w:pPr>
      <w:r w:rsidRPr="003B7825">
        <w:rPr>
          <w:rFonts w:asciiTheme="minorHAnsi" w:hAnsiTheme="minorHAnsi"/>
        </w:rPr>
        <w:t xml:space="preserve">The Department </w:t>
      </w:r>
      <w:r w:rsidR="0043083C" w:rsidRPr="003B7825">
        <w:rPr>
          <w:rFonts w:asciiTheme="minorHAnsi" w:hAnsiTheme="minorHAnsi"/>
        </w:rPr>
        <w:t>has faculty members</w:t>
      </w:r>
      <w:r w:rsidRPr="003B7825">
        <w:rPr>
          <w:rFonts w:asciiTheme="minorHAnsi" w:hAnsiTheme="minorHAnsi"/>
        </w:rPr>
        <w:t xml:space="preserve"> who are contributing to fostering a strong university community</w:t>
      </w:r>
      <w:r w:rsidR="0043083C" w:rsidRPr="003B7825">
        <w:rPr>
          <w:rFonts w:asciiTheme="minorHAnsi" w:hAnsiTheme="minorHAnsi"/>
        </w:rPr>
        <w:t xml:space="preserve"> by serving</w:t>
      </w:r>
      <w:r w:rsidRPr="003B7825">
        <w:rPr>
          <w:rFonts w:asciiTheme="minorHAnsi" w:hAnsiTheme="minorHAnsi"/>
        </w:rPr>
        <w:t>:</w:t>
      </w:r>
    </w:p>
    <w:p w:rsidR="0082000F" w:rsidRPr="003B7825" w:rsidRDefault="0082000F" w:rsidP="00040F0F">
      <w:pPr>
        <w:pStyle w:val="ListParagraph"/>
        <w:numPr>
          <w:ilvl w:val="2"/>
          <w:numId w:val="1"/>
        </w:numPr>
        <w:jc w:val="both"/>
        <w:rPr>
          <w:rFonts w:asciiTheme="minorHAnsi" w:hAnsiTheme="minorHAnsi"/>
        </w:rPr>
      </w:pPr>
      <w:r w:rsidRPr="003B7825">
        <w:rPr>
          <w:rFonts w:asciiTheme="minorHAnsi" w:hAnsiTheme="minorHAnsi"/>
        </w:rPr>
        <w:t xml:space="preserve"> As an advisor to the UNA Military and Veteran Alliance.</w:t>
      </w:r>
    </w:p>
    <w:p w:rsidR="0082000F" w:rsidRPr="003B7825" w:rsidRDefault="0082000F" w:rsidP="00040F0F">
      <w:pPr>
        <w:pStyle w:val="ListParagraph"/>
        <w:numPr>
          <w:ilvl w:val="2"/>
          <w:numId w:val="1"/>
        </w:numPr>
        <w:jc w:val="both"/>
        <w:rPr>
          <w:rFonts w:asciiTheme="minorHAnsi" w:hAnsiTheme="minorHAnsi"/>
        </w:rPr>
      </w:pPr>
      <w:r w:rsidRPr="003B7825">
        <w:rPr>
          <w:rFonts w:asciiTheme="minorHAnsi" w:hAnsiTheme="minorHAnsi"/>
        </w:rPr>
        <w:t>As a mentor with the Minority Student Athletic Mentoring Program.</w:t>
      </w:r>
    </w:p>
    <w:p w:rsidR="0043083C" w:rsidRPr="003B7825" w:rsidRDefault="0043083C" w:rsidP="00040F0F">
      <w:pPr>
        <w:pStyle w:val="ListParagraph"/>
        <w:numPr>
          <w:ilvl w:val="1"/>
          <w:numId w:val="1"/>
        </w:numPr>
        <w:jc w:val="both"/>
        <w:rPr>
          <w:rFonts w:asciiTheme="minorHAnsi" w:hAnsiTheme="minorHAnsi"/>
        </w:rPr>
      </w:pPr>
      <w:r w:rsidRPr="003B7825">
        <w:rPr>
          <w:rFonts w:asciiTheme="minorHAnsi" w:hAnsiTheme="minorHAnsi"/>
        </w:rPr>
        <w:t>The Department has faculty members who are supporting regional outreach:</w:t>
      </w:r>
    </w:p>
    <w:p w:rsidR="0043083C" w:rsidRPr="003B7825" w:rsidRDefault="0043083C" w:rsidP="00040F0F">
      <w:pPr>
        <w:pStyle w:val="ListParagraph"/>
        <w:numPr>
          <w:ilvl w:val="2"/>
          <w:numId w:val="1"/>
        </w:numPr>
        <w:jc w:val="both"/>
        <w:rPr>
          <w:rFonts w:asciiTheme="minorHAnsi" w:hAnsiTheme="minorHAnsi"/>
        </w:rPr>
      </w:pPr>
      <w:r w:rsidRPr="003B7825">
        <w:rPr>
          <w:rFonts w:asciiTheme="minorHAnsi" w:hAnsiTheme="minorHAnsi"/>
        </w:rPr>
        <w:t xml:space="preserve"> Department faculty are involved in community service which includes serving on agency board of directors and community task force.</w:t>
      </w:r>
    </w:p>
    <w:p w:rsidR="0082000F" w:rsidRPr="003B7825" w:rsidRDefault="0043083C" w:rsidP="00040F0F">
      <w:pPr>
        <w:pStyle w:val="ListParagraph"/>
        <w:numPr>
          <w:ilvl w:val="2"/>
          <w:numId w:val="1"/>
        </w:numPr>
        <w:jc w:val="both"/>
        <w:rPr>
          <w:rFonts w:asciiTheme="minorHAnsi" w:hAnsiTheme="minorHAnsi"/>
        </w:rPr>
      </w:pPr>
      <w:r w:rsidRPr="003B7825">
        <w:rPr>
          <w:rFonts w:asciiTheme="minorHAnsi" w:hAnsiTheme="minorHAnsi"/>
        </w:rPr>
        <w:t>Department faculty are involved in providing professional public teaching presentations to local community policing agencies.</w:t>
      </w: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5522C6" w:rsidRPr="003B7825" w:rsidRDefault="005522C6" w:rsidP="001B674C">
      <w:pPr>
        <w:jc w:val="center"/>
        <w:rPr>
          <w:rFonts w:asciiTheme="minorHAnsi" w:hAnsiTheme="minorHAnsi"/>
          <w:b/>
        </w:rPr>
      </w:pPr>
    </w:p>
    <w:p w:rsidR="00E93A72" w:rsidRPr="003B7825" w:rsidRDefault="001B674C" w:rsidP="001B674C">
      <w:pPr>
        <w:jc w:val="center"/>
        <w:rPr>
          <w:rFonts w:asciiTheme="minorHAnsi" w:hAnsiTheme="minorHAnsi"/>
          <w:b/>
        </w:rPr>
      </w:pPr>
      <w:r w:rsidRPr="003B7825">
        <w:rPr>
          <w:rFonts w:asciiTheme="minorHAnsi" w:hAnsiTheme="minorHAnsi"/>
          <w:b/>
        </w:rPr>
        <w:t>Part II</w:t>
      </w:r>
      <w:r w:rsidR="00E93A72" w:rsidRPr="003B7825">
        <w:rPr>
          <w:rFonts w:asciiTheme="minorHAnsi" w:hAnsiTheme="minorHAnsi"/>
          <w:b/>
        </w:rPr>
        <w:t xml:space="preserve"> </w:t>
      </w:r>
    </w:p>
    <w:p w:rsidR="001B674C" w:rsidRPr="003B7825" w:rsidRDefault="00E93A72" w:rsidP="001B674C">
      <w:pPr>
        <w:jc w:val="center"/>
        <w:rPr>
          <w:rFonts w:asciiTheme="minorHAnsi" w:hAnsiTheme="minorHAnsi"/>
          <w:b/>
          <w:i/>
        </w:rPr>
      </w:pPr>
      <w:r w:rsidRPr="003B7825">
        <w:rPr>
          <w:rFonts w:asciiTheme="minorHAnsi" w:hAnsiTheme="minorHAnsi"/>
          <w:b/>
          <w:i/>
        </w:rPr>
        <w:t>B.A./B.S. Criminal Justice Program</w:t>
      </w:r>
    </w:p>
    <w:p w:rsidR="001B674C" w:rsidRPr="003B7825" w:rsidRDefault="001B674C" w:rsidP="001B674C">
      <w:pPr>
        <w:jc w:val="center"/>
        <w:rPr>
          <w:rFonts w:asciiTheme="minorHAnsi" w:hAnsiTheme="minorHAnsi"/>
          <w:b/>
        </w:rPr>
      </w:pPr>
      <w:r w:rsidRPr="003B7825">
        <w:rPr>
          <w:rFonts w:asciiTheme="minorHAnsi" w:hAnsiTheme="minorHAnsi"/>
          <w:b/>
        </w:rPr>
        <w:t>Academic Program Assessment</w:t>
      </w:r>
    </w:p>
    <w:p w:rsidR="001B674C" w:rsidRPr="003B7825" w:rsidRDefault="001B674C" w:rsidP="001B674C">
      <w:pPr>
        <w:jc w:val="center"/>
        <w:rPr>
          <w:rFonts w:asciiTheme="minorHAnsi" w:hAnsiTheme="minorHAnsi"/>
        </w:rPr>
      </w:pPr>
    </w:p>
    <w:p w:rsidR="001B674C" w:rsidRPr="003B7825" w:rsidRDefault="001B674C" w:rsidP="005522C6">
      <w:pPr>
        <w:jc w:val="both"/>
        <w:rPr>
          <w:rFonts w:asciiTheme="minorHAnsi" w:hAnsiTheme="minorHAnsi"/>
        </w:rPr>
      </w:pPr>
      <w:r w:rsidRPr="003B7825">
        <w:rPr>
          <w:rFonts w:asciiTheme="minorHAnsi" w:hAnsiTheme="minorHAnsi"/>
        </w:rPr>
        <w:t>Departments should identify expected outcomes for each of their educational programs (graduate and undergraduate). The process below helps to determine whether the program achieves the stated outcomes and provides documented evidence of improvement based on analysis of those results. If a department offers more than one program, each program coordinator should complete this part of the report.</w:t>
      </w:r>
    </w:p>
    <w:p w:rsidR="001B674C" w:rsidRPr="003B7825" w:rsidRDefault="001B674C" w:rsidP="001B674C">
      <w:pPr>
        <w:rPr>
          <w:rFonts w:asciiTheme="minorHAnsi" w:hAnsiTheme="minorHAnsi"/>
        </w:rPr>
      </w:pPr>
    </w:p>
    <w:p w:rsidR="001B674C" w:rsidRPr="003B7825" w:rsidRDefault="001B674C" w:rsidP="001B674C">
      <w:pPr>
        <w:rPr>
          <w:rFonts w:asciiTheme="minorHAnsi" w:hAnsiTheme="minorHAnsi"/>
        </w:rPr>
      </w:pPr>
      <w:r w:rsidRPr="003B7825">
        <w:rPr>
          <w:rFonts w:asciiTheme="minorHAnsi" w:hAnsiTheme="minorHAnsi"/>
          <w:b/>
        </w:rPr>
        <w:t>7.</w:t>
      </w:r>
      <w:r w:rsidRPr="003B7825">
        <w:rPr>
          <w:rFonts w:asciiTheme="minorHAnsi" w:hAnsiTheme="minorHAnsi"/>
          <w:b/>
        </w:rPr>
        <w:tab/>
      </w:r>
      <w:r w:rsidRPr="003B7825">
        <w:rPr>
          <w:rFonts w:asciiTheme="minorHAnsi" w:hAnsiTheme="minorHAnsi"/>
          <w:b/>
          <w:u w:val="single"/>
        </w:rPr>
        <w:t>Name of Program:</w:t>
      </w:r>
      <w:r w:rsidR="004863AE" w:rsidRPr="003B7825">
        <w:rPr>
          <w:rFonts w:asciiTheme="minorHAnsi" w:hAnsiTheme="minorHAnsi"/>
        </w:rPr>
        <w:t xml:space="preserve"> B.A./B.S. Criminal Justice</w:t>
      </w:r>
    </w:p>
    <w:p w:rsidR="001B674C" w:rsidRPr="003B7825" w:rsidRDefault="001B674C" w:rsidP="001B674C">
      <w:pPr>
        <w:rPr>
          <w:rFonts w:asciiTheme="minorHAnsi" w:hAnsiTheme="minorHAnsi"/>
          <w:b/>
        </w:rPr>
      </w:pPr>
    </w:p>
    <w:p w:rsidR="001B674C" w:rsidRPr="003B7825" w:rsidRDefault="001B674C" w:rsidP="001B674C">
      <w:pPr>
        <w:rPr>
          <w:rFonts w:asciiTheme="minorHAnsi" w:hAnsiTheme="minorHAnsi"/>
        </w:rPr>
      </w:pPr>
      <w:r w:rsidRPr="003B7825">
        <w:rPr>
          <w:rFonts w:asciiTheme="minorHAnsi" w:hAnsiTheme="minorHAnsi"/>
          <w:b/>
        </w:rPr>
        <w:t>8.</w:t>
      </w:r>
      <w:r w:rsidRPr="003B7825">
        <w:rPr>
          <w:rFonts w:asciiTheme="minorHAnsi" w:hAnsiTheme="minorHAnsi"/>
          <w:b/>
        </w:rPr>
        <w:tab/>
      </w:r>
      <w:r w:rsidRPr="003B7825">
        <w:rPr>
          <w:rFonts w:asciiTheme="minorHAnsi" w:hAnsiTheme="minorHAnsi"/>
          <w:b/>
          <w:u w:val="single"/>
        </w:rPr>
        <w:t>Coordinator of Program:</w:t>
      </w:r>
      <w:r w:rsidR="004863AE" w:rsidRPr="003B7825">
        <w:rPr>
          <w:rFonts w:asciiTheme="minorHAnsi" w:hAnsiTheme="minorHAnsi"/>
        </w:rPr>
        <w:t xml:space="preserve"> Wayne Bergeron</w:t>
      </w:r>
    </w:p>
    <w:p w:rsidR="001B674C" w:rsidRPr="003B7825" w:rsidRDefault="001B674C" w:rsidP="001B674C">
      <w:pPr>
        <w:rPr>
          <w:rFonts w:asciiTheme="minorHAnsi" w:hAnsiTheme="minorHAnsi"/>
          <w:b/>
        </w:rPr>
      </w:pPr>
    </w:p>
    <w:p w:rsidR="001B674C" w:rsidRPr="003B7825" w:rsidRDefault="001B674C" w:rsidP="00C019C9">
      <w:pPr>
        <w:ind w:left="720" w:hanging="720"/>
        <w:jc w:val="both"/>
        <w:rPr>
          <w:rFonts w:asciiTheme="minorHAnsi" w:hAnsiTheme="minorHAnsi"/>
        </w:rPr>
      </w:pPr>
      <w:r w:rsidRPr="003B7825">
        <w:rPr>
          <w:rFonts w:asciiTheme="minorHAnsi" w:hAnsiTheme="minorHAnsi"/>
          <w:b/>
        </w:rPr>
        <w:t>9.</w:t>
      </w:r>
      <w:r w:rsidRPr="003B7825">
        <w:rPr>
          <w:rFonts w:asciiTheme="minorHAnsi" w:hAnsiTheme="minorHAnsi"/>
          <w:b/>
        </w:rPr>
        <w:tab/>
      </w:r>
      <w:r w:rsidRPr="003B7825">
        <w:rPr>
          <w:rFonts w:asciiTheme="minorHAnsi" w:hAnsiTheme="minorHAnsi"/>
          <w:b/>
          <w:u w:val="single"/>
        </w:rPr>
        <w:t>Mission Statement of Program:</w:t>
      </w:r>
      <w:r w:rsidR="004863AE" w:rsidRPr="003B7825">
        <w:rPr>
          <w:rFonts w:asciiTheme="minorHAnsi" w:hAnsiTheme="minorHAnsi"/>
        </w:rPr>
        <w:t xml:space="preserve"> </w:t>
      </w:r>
      <w:r w:rsidR="00C019C9" w:rsidRPr="003B7825">
        <w:rPr>
          <w:rFonts w:asciiTheme="minorHAnsi" w:hAnsiTheme="minorHAnsi" w:cs="Arial"/>
          <w:lang w:val="en"/>
        </w:rPr>
        <w:t xml:space="preserve">The Department’s mission is to provide an understanding of the field of criminal justice and security and emergency management. </w:t>
      </w:r>
      <w:r w:rsidR="005522C6" w:rsidRPr="003B7825">
        <w:rPr>
          <w:rFonts w:asciiTheme="minorHAnsi" w:hAnsiTheme="minorHAnsi" w:cs="Arial"/>
          <w:lang w:val="en"/>
        </w:rPr>
        <w:t>The Department</w:t>
      </w:r>
      <w:r w:rsidR="00C019C9" w:rsidRPr="003B7825">
        <w:rPr>
          <w:rFonts w:asciiTheme="minorHAnsi" w:hAnsiTheme="minorHAnsi" w:cs="Arial"/>
          <w:lang w:val="en"/>
        </w:rPr>
        <w:t xml:space="preserve"> strive</w:t>
      </w:r>
      <w:r w:rsidR="005522C6" w:rsidRPr="003B7825">
        <w:rPr>
          <w:rFonts w:asciiTheme="minorHAnsi" w:hAnsiTheme="minorHAnsi" w:cs="Arial"/>
          <w:lang w:val="en"/>
        </w:rPr>
        <w:t>s</w:t>
      </w:r>
      <w:r w:rsidR="00C019C9" w:rsidRPr="003B7825">
        <w:rPr>
          <w:rFonts w:asciiTheme="minorHAnsi" w:hAnsiTheme="minorHAnsi" w:cs="Arial"/>
          <w:lang w:val="en"/>
        </w:rPr>
        <w:t xml:space="preserve"> to challenge students with critical thinking, reasoning ability, writing and research and practical learning experience. Upon graduation, students may pursue graduate study leading to teaching and research at the university level, law school, or assume employment within law enforcement, corrections, court administration, security and emergency management or other law related and social service areas within the federal, state and local government agencies or the private sector.</w:t>
      </w:r>
    </w:p>
    <w:p w:rsidR="001B674C" w:rsidRPr="003B7825" w:rsidRDefault="001B674C" w:rsidP="001B674C">
      <w:pPr>
        <w:rPr>
          <w:rFonts w:asciiTheme="minorHAnsi" w:hAnsiTheme="minorHAnsi"/>
          <w:b/>
        </w:rPr>
      </w:pPr>
    </w:p>
    <w:p w:rsidR="001B674C" w:rsidRPr="003B7825" w:rsidRDefault="001B674C" w:rsidP="001B674C">
      <w:pPr>
        <w:rPr>
          <w:rFonts w:asciiTheme="minorHAnsi" w:hAnsiTheme="minorHAnsi"/>
          <w:b/>
        </w:rPr>
      </w:pPr>
      <w:r w:rsidRPr="003B7825">
        <w:rPr>
          <w:rFonts w:asciiTheme="minorHAnsi" w:hAnsiTheme="minorHAnsi"/>
          <w:b/>
        </w:rPr>
        <w:t>10.</w:t>
      </w:r>
      <w:r w:rsidRPr="003B7825">
        <w:rPr>
          <w:rFonts w:asciiTheme="minorHAnsi" w:hAnsiTheme="minorHAnsi"/>
          <w:b/>
        </w:rPr>
        <w:tab/>
      </w:r>
      <w:r w:rsidRPr="003B7825">
        <w:rPr>
          <w:rFonts w:asciiTheme="minorHAnsi" w:hAnsiTheme="minorHAnsi"/>
          <w:b/>
          <w:u w:val="single"/>
        </w:rPr>
        <w:t>Program Overview:</w:t>
      </w:r>
    </w:p>
    <w:p w:rsidR="001B674C" w:rsidRPr="003B7825" w:rsidRDefault="001B674C" w:rsidP="001B674C">
      <w:pPr>
        <w:rPr>
          <w:rFonts w:asciiTheme="minorHAnsi" w:hAnsiTheme="minorHAnsi"/>
        </w:rPr>
      </w:pPr>
    </w:p>
    <w:p w:rsidR="001B674C" w:rsidRPr="003B7825" w:rsidRDefault="001B674C" w:rsidP="001B674C">
      <w:pPr>
        <w:rPr>
          <w:rFonts w:asciiTheme="minorHAnsi" w:hAnsiTheme="minorHAnsi"/>
          <w:b/>
        </w:rPr>
      </w:pPr>
      <w:r w:rsidRPr="003B7825">
        <w:rPr>
          <w:rFonts w:asciiTheme="minorHAnsi" w:hAnsiTheme="minorHAnsi"/>
        </w:rPr>
        <w:tab/>
      </w:r>
      <w:r w:rsidRPr="003B7825">
        <w:rPr>
          <w:rFonts w:asciiTheme="minorHAnsi" w:hAnsiTheme="minorHAnsi"/>
          <w:b/>
        </w:rPr>
        <w:t>10.1</w:t>
      </w:r>
      <w:r w:rsidRPr="003B7825">
        <w:rPr>
          <w:rFonts w:asciiTheme="minorHAnsi" w:hAnsiTheme="minorHAnsi"/>
          <w:b/>
        </w:rPr>
        <w:tab/>
        <w:t>Brief overview of program</w:t>
      </w:r>
    </w:p>
    <w:p w:rsidR="001B674C" w:rsidRPr="003B7825" w:rsidRDefault="00C019C9" w:rsidP="001B674C">
      <w:pPr>
        <w:rPr>
          <w:rFonts w:asciiTheme="minorHAnsi" w:hAnsiTheme="minorHAnsi"/>
        </w:rPr>
      </w:pPr>
      <w:r w:rsidRPr="003B7825">
        <w:rPr>
          <w:rFonts w:asciiTheme="minorHAnsi" w:hAnsiTheme="minorHAnsi"/>
        </w:rPr>
        <w:tab/>
      </w:r>
    </w:p>
    <w:p w:rsidR="00C019C9" w:rsidRPr="003B7825" w:rsidRDefault="00C019C9" w:rsidP="00FA2B80">
      <w:pPr>
        <w:ind w:left="720"/>
        <w:jc w:val="both"/>
        <w:rPr>
          <w:rFonts w:asciiTheme="minorHAnsi" w:hAnsiTheme="minorHAnsi" w:cs="Arial"/>
          <w:lang w:val="en"/>
        </w:rPr>
      </w:pPr>
      <w:r w:rsidRPr="003B7825">
        <w:rPr>
          <w:rFonts w:asciiTheme="minorHAnsi" w:hAnsiTheme="minorHAnsi" w:cs="Arial"/>
          <w:lang w:val="en"/>
        </w:rPr>
        <w:t xml:space="preserve">The Department of Criminal Justice offers a major in criminal justice leading to the Bachelor of Arts or Bachelor of Science degree. The program emphasizes the global context of crime and justice, as well as an emphasis on professional ethics. The criminal justice program </w:t>
      </w:r>
      <w:r w:rsidR="00FA2B80" w:rsidRPr="003B7825">
        <w:rPr>
          <w:rFonts w:asciiTheme="minorHAnsi" w:hAnsiTheme="minorHAnsi" w:cs="Arial"/>
          <w:lang w:val="en"/>
        </w:rPr>
        <w:t xml:space="preserve">also </w:t>
      </w:r>
      <w:r w:rsidRPr="003B7825">
        <w:rPr>
          <w:rFonts w:asciiTheme="minorHAnsi" w:hAnsiTheme="minorHAnsi" w:cs="Arial"/>
          <w:lang w:val="en"/>
        </w:rPr>
        <w:t xml:space="preserve">offers coursework leading to a minor in </w:t>
      </w:r>
      <w:r w:rsidR="00FA2B80" w:rsidRPr="003B7825">
        <w:rPr>
          <w:rFonts w:asciiTheme="minorHAnsi" w:hAnsiTheme="minorHAnsi" w:cs="Arial"/>
          <w:lang w:val="en"/>
        </w:rPr>
        <w:t xml:space="preserve">Crime Scene Investigation, </w:t>
      </w:r>
      <w:r w:rsidRPr="003B7825">
        <w:rPr>
          <w:rFonts w:asciiTheme="minorHAnsi" w:hAnsiTheme="minorHAnsi" w:cs="Arial"/>
          <w:lang w:val="en"/>
        </w:rPr>
        <w:t>Security and Emergency Management, certificates in Law Enforcement and Security and Emergency Management, and an area of concentration in security and emergency management for students pursuing the Bachelor of Interdisciplinary Studies degree. Criminal justice majors are required to take an exit exam in their last semester of study. Students are to come for mandatory advisement with their assigned faculty advisor at designated times during the academic year.</w:t>
      </w:r>
    </w:p>
    <w:p w:rsidR="00C019C9" w:rsidRPr="003B7825" w:rsidRDefault="00C019C9" w:rsidP="00C019C9">
      <w:pPr>
        <w:ind w:left="720"/>
        <w:rPr>
          <w:rFonts w:asciiTheme="minorHAnsi" w:hAnsiTheme="minorHAnsi" w:cs="Arial"/>
          <w:lang w:val="en"/>
        </w:rPr>
      </w:pPr>
    </w:p>
    <w:p w:rsidR="001B674C" w:rsidRPr="003B7825" w:rsidRDefault="001B674C" w:rsidP="001B674C">
      <w:pPr>
        <w:rPr>
          <w:rFonts w:asciiTheme="minorHAnsi" w:hAnsiTheme="minorHAnsi"/>
          <w:b/>
        </w:rPr>
      </w:pPr>
      <w:r w:rsidRPr="003B7825">
        <w:rPr>
          <w:rFonts w:asciiTheme="minorHAnsi" w:hAnsiTheme="minorHAnsi"/>
          <w:b/>
        </w:rPr>
        <w:tab/>
        <w:t>10.2</w:t>
      </w:r>
      <w:r w:rsidRPr="003B7825">
        <w:rPr>
          <w:rFonts w:asciiTheme="minorHAnsi" w:hAnsiTheme="minorHAnsi"/>
          <w:b/>
        </w:rPr>
        <w:tab/>
        <w:t xml:space="preserve">Student Learning Outcomes of the program </w:t>
      </w:r>
      <w:r w:rsidRPr="003B7825">
        <w:rPr>
          <w:rFonts w:asciiTheme="minorHAnsi" w:hAnsiTheme="minorHAnsi"/>
          <w:b/>
          <w:i/>
        </w:rPr>
        <w:t xml:space="preserve">(student learning outcomes should </w:t>
      </w:r>
      <w:r w:rsidRPr="003B7825">
        <w:rPr>
          <w:rFonts w:asciiTheme="minorHAnsi" w:hAnsiTheme="minorHAnsi"/>
          <w:b/>
          <w:i/>
        </w:rPr>
        <w:tab/>
      </w:r>
      <w:r w:rsidRPr="003B7825">
        <w:rPr>
          <w:rFonts w:asciiTheme="minorHAnsi" w:hAnsiTheme="minorHAnsi"/>
          <w:b/>
          <w:i/>
        </w:rPr>
        <w:tab/>
      </w:r>
      <w:r w:rsidRPr="003B7825">
        <w:rPr>
          <w:rFonts w:asciiTheme="minorHAnsi" w:hAnsiTheme="minorHAnsi"/>
          <w:b/>
          <w:i/>
        </w:rPr>
        <w:tab/>
        <w:t xml:space="preserve">identify the broad skill area students should master as a result of the program </w:t>
      </w:r>
      <w:r w:rsidR="00F730FC" w:rsidRPr="003B7825">
        <w:rPr>
          <w:rFonts w:asciiTheme="minorHAnsi" w:hAnsiTheme="minorHAnsi"/>
          <w:b/>
          <w:i/>
        </w:rPr>
        <w:tab/>
      </w:r>
      <w:r w:rsidR="00F730FC" w:rsidRPr="003B7825">
        <w:rPr>
          <w:rFonts w:asciiTheme="minorHAnsi" w:hAnsiTheme="minorHAnsi"/>
          <w:b/>
          <w:i/>
        </w:rPr>
        <w:tab/>
      </w:r>
      <w:r w:rsidR="00F730FC" w:rsidRPr="003B7825">
        <w:rPr>
          <w:rFonts w:asciiTheme="minorHAnsi" w:hAnsiTheme="minorHAnsi"/>
          <w:b/>
          <w:i/>
        </w:rPr>
        <w:tab/>
      </w:r>
      <w:r w:rsidRPr="003B7825">
        <w:rPr>
          <w:rFonts w:asciiTheme="minorHAnsi" w:hAnsiTheme="minorHAnsi"/>
          <w:b/>
          <w:i/>
        </w:rPr>
        <w:t xml:space="preserve">by the time they graduate. A matrix indicating which courses address each of </w:t>
      </w:r>
      <w:r w:rsidR="00F730FC" w:rsidRPr="003B7825">
        <w:rPr>
          <w:rFonts w:asciiTheme="minorHAnsi" w:hAnsiTheme="minorHAnsi"/>
          <w:b/>
          <w:i/>
        </w:rPr>
        <w:tab/>
      </w:r>
      <w:r w:rsidR="00F730FC" w:rsidRPr="003B7825">
        <w:rPr>
          <w:rFonts w:asciiTheme="minorHAnsi" w:hAnsiTheme="minorHAnsi"/>
          <w:b/>
          <w:i/>
        </w:rPr>
        <w:tab/>
      </w:r>
      <w:r w:rsidR="00F730FC" w:rsidRPr="003B7825">
        <w:rPr>
          <w:rFonts w:asciiTheme="minorHAnsi" w:hAnsiTheme="minorHAnsi"/>
          <w:b/>
          <w:i/>
        </w:rPr>
        <w:tab/>
      </w:r>
      <w:r w:rsidRPr="003B7825">
        <w:rPr>
          <w:rFonts w:asciiTheme="minorHAnsi" w:hAnsiTheme="minorHAnsi"/>
          <w:b/>
          <w:i/>
        </w:rPr>
        <w:t>the outcomes identified may be included)</w:t>
      </w:r>
      <w:r w:rsidRPr="003B7825">
        <w:rPr>
          <w:rFonts w:asciiTheme="minorHAnsi" w:hAnsiTheme="minorHAnsi"/>
          <w:b/>
        </w:rPr>
        <w:t>.</w:t>
      </w:r>
    </w:p>
    <w:p w:rsidR="00FA2B80" w:rsidRDefault="00FA2B80" w:rsidP="001B674C">
      <w:pPr>
        <w:rPr>
          <w:rFonts w:asciiTheme="minorHAnsi" w:hAnsiTheme="minorHAnsi"/>
          <w:b/>
        </w:rPr>
      </w:pPr>
    </w:p>
    <w:p w:rsidR="003B7825" w:rsidRPr="003B7825" w:rsidRDefault="003B7825" w:rsidP="001B674C">
      <w:pPr>
        <w:rPr>
          <w:rFonts w:asciiTheme="minorHAnsi" w:hAnsiTheme="minorHAnsi"/>
          <w:b/>
        </w:rPr>
      </w:pPr>
    </w:p>
    <w:p w:rsidR="00FA2B80" w:rsidRPr="003B7825" w:rsidRDefault="00BB24CF" w:rsidP="001B674C">
      <w:pPr>
        <w:rPr>
          <w:rFonts w:asciiTheme="minorHAnsi" w:hAnsiTheme="minorHAnsi"/>
          <w:b/>
        </w:rPr>
      </w:pPr>
      <w:r w:rsidRPr="003B7825">
        <w:rPr>
          <w:rFonts w:asciiTheme="minorHAnsi" w:hAnsiTheme="minorHAnsi"/>
          <w:b/>
        </w:rPr>
        <w:tab/>
        <w:t>Student Learning Outcomes</w:t>
      </w:r>
    </w:p>
    <w:p w:rsidR="00E93A72" w:rsidRPr="003B7825" w:rsidRDefault="00E93A72" w:rsidP="001B674C">
      <w:pPr>
        <w:rPr>
          <w:rFonts w:asciiTheme="minorHAnsi" w:hAnsiTheme="minorHAnsi"/>
          <w:b/>
        </w:rPr>
      </w:pPr>
    </w:p>
    <w:p w:rsidR="00BB24CF" w:rsidRPr="003B7825" w:rsidRDefault="00BB24CF" w:rsidP="00BB24CF">
      <w:pPr>
        <w:pStyle w:val="ListParagraph"/>
        <w:numPr>
          <w:ilvl w:val="0"/>
          <w:numId w:val="3"/>
        </w:numPr>
        <w:rPr>
          <w:rFonts w:asciiTheme="minorHAnsi" w:hAnsiTheme="minorHAnsi"/>
        </w:rPr>
      </w:pPr>
      <w:r w:rsidRPr="003B7825">
        <w:rPr>
          <w:rFonts w:asciiTheme="minorHAnsi" w:hAnsiTheme="minorHAnsi"/>
          <w:b/>
        </w:rPr>
        <w:t>Due Process</w:t>
      </w:r>
      <w:r w:rsidRPr="003B7825">
        <w:rPr>
          <w:rFonts w:asciiTheme="minorHAnsi" w:hAnsiTheme="minorHAnsi"/>
        </w:rPr>
        <w:t xml:space="preserve">. Identification of the rights of the accused and an understanding of the values of due process, equal protection and fairness in policing, courts, and corrections. </w:t>
      </w:r>
    </w:p>
    <w:p w:rsidR="00BB24CF" w:rsidRPr="003B7825" w:rsidRDefault="00BB24CF" w:rsidP="00BB24CF">
      <w:pPr>
        <w:pStyle w:val="ListParagraph"/>
        <w:numPr>
          <w:ilvl w:val="0"/>
          <w:numId w:val="3"/>
        </w:numPr>
        <w:rPr>
          <w:rFonts w:asciiTheme="minorHAnsi" w:hAnsiTheme="minorHAnsi"/>
        </w:rPr>
      </w:pPr>
      <w:r w:rsidRPr="003B7825">
        <w:rPr>
          <w:rFonts w:asciiTheme="minorHAnsi" w:hAnsiTheme="minorHAnsi"/>
          <w:b/>
        </w:rPr>
        <w:t>Judicial Process</w:t>
      </w:r>
      <w:r w:rsidRPr="003B7825">
        <w:rPr>
          <w:rFonts w:asciiTheme="minorHAnsi" w:hAnsiTheme="minorHAnsi"/>
        </w:rPr>
        <w:t xml:space="preserve">. General awareness of the judicial process including basic tenets </w:t>
      </w:r>
      <w:r w:rsidR="005522C6" w:rsidRPr="003B7825">
        <w:rPr>
          <w:rFonts w:asciiTheme="minorHAnsi" w:hAnsiTheme="minorHAnsi"/>
        </w:rPr>
        <w:t xml:space="preserve">of </w:t>
      </w:r>
      <w:r w:rsidRPr="003B7825">
        <w:rPr>
          <w:rFonts w:asciiTheme="minorHAnsi" w:hAnsiTheme="minorHAnsi"/>
        </w:rPr>
        <w:t>criminal law, procedure and evidence.</w:t>
      </w:r>
    </w:p>
    <w:p w:rsidR="00BB24CF" w:rsidRPr="003B7825" w:rsidRDefault="00BB24CF" w:rsidP="00BB24CF">
      <w:pPr>
        <w:pStyle w:val="ListParagraph"/>
        <w:numPr>
          <w:ilvl w:val="0"/>
          <w:numId w:val="3"/>
        </w:numPr>
        <w:rPr>
          <w:rFonts w:asciiTheme="minorHAnsi" w:hAnsiTheme="minorHAnsi"/>
        </w:rPr>
      </w:pPr>
      <w:r w:rsidRPr="003B7825">
        <w:rPr>
          <w:rFonts w:asciiTheme="minorHAnsi" w:hAnsiTheme="minorHAnsi"/>
          <w:b/>
        </w:rPr>
        <w:t>Research Literacy</w:t>
      </w:r>
      <w:r w:rsidRPr="003B7825">
        <w:rPr>
          <w:rFonts w:asciiTheme="minorHAnsi" w:hAnsiTheme="minorHAnsi"/>
        </w:rPr>
        <w:t>. Knowledge of the principles of social research methodology.</w:t>
      </w:r>
    </w:p>
    <w:p w:rsidR="00BB24CF" w:rsidRPr="003B7825" w:rsidRDefault="00BB24CF" w:rsidP="00BB24CF">
      <w:pPr>
        <w:pStyle w:val="ListParagraph"/>
        <w:numPr>
          <w:ilvl w:val="0"/>
          <w:numId w:val="3"/>
        </w:numPr>
        <w:rPr>
          <w:rFonts w:asciiTheme="minorHAnsi" w:hAnsiTheme="minorHAnsi"/>
        </w:rPr>
      </w:pPr>
      <w:r w:rsidRPr="003B7825">
        <w:rPr>
          <w:rFonts w:asciiTheme="minorHAnsi" w:hAnsiTheme="minorHAnsi"/>
          <w:b/>
        </w:rPr>
        <w:lastRenderedPageBreak/>
        <w:t>Critical Thinking and Communication</w:t>
      </w:r>
      <w:r w:rsidRPr="003B7825">
        <w:rPr>
          <w:rFonts w:asciiTheme="minorHAnsi" w:hAnsiTheme="minorHAnsi"/>
        </w:rPr>
        <w:t>. Written and oral communication, including the adherence to APA guidelines and rules of grammar.</w:t>
      </w:r>
    </w:p>
    <w:p w:rsidR="001B674C" w:rsidRPr="003B7825" w:rsidRDefault="001B674C" w:rsidP="001B674C">
      <w:pPr>
        <w:rPr>
          <w:rFonts w:asciiTheme="minorHAnsi" w:hAnsiTheme="minorHAnsi"/>
          <w:b/>
        </w:rPr>
      </w:pPr>
    </w:p>
    <w:p w:rsidR="001B674C" w:rsidRPr="003B7825" w:rsidRDefault="001B674C" w:rsidP="001B674C">
      <w:pPr>
        <w:rPr>
          <w:rFonts w:asciiTheme="minorHAnsi" w:hAnsiTheme="minorHAnsi"/>
          <w:b/>
        </w:rPr>
      </w:pPr>
      <w:r w:rsidRPr="003B7825">
        <w:rPr>
          <w:rFonts w:asciiTheme="minorHAnsi" w:hAnsiTheme="minorHAnsi"/>
          <w:b/>
        </w:rPr>
        <w:tab/>
        <w:t>10.3</w:t>
      </w:r>
      <w:r w:rsidRPr="003B7825">
        <w:rPr>
          <w:rFonts w:asciiTheme="minorHAnsi" w:hAnsiTheme="minorHAnsi"/>
          <w:b/>
        </w:rPr>
        <w:tab/>
        <w:t xml:space="preserve">Program productivity to include five-year trends for number of majors, degrees </w:t>
      </w:r>
      <w:r w:rsidR="00F730FC" w:rsidRPr="003B7825">
        <w:rPr>
          <w:rFonts w:asciiTheme="minorHAnsi" w:hAnsiTheme="minorHAnsi"/>
          <w:b/>
        </w:rPr>
        <w:tab/>
      </w:r>
      <w:r w:rsidR="00F730FC" w:rsidRPr="003B7825">
        <w:rPr>
          <w:rFonts w:asciiTheme="minorHAnsi" w:hAnsiTheme="minorHAnsi"/>
          <w:b/>
        </w:rPr>
        <w:tab/>
      </w:r>
      <w:r w:rsidRPr="003B7825">
        <w:rPr>
          <w:rFonts w:asciiTheme="minorHAnsi" w:hAnsiTheme="minorHAnsi"/>
          <w:b/>
        </w:rPr>
        <w:t>conferred, and other data that demonstrate program growth:</w:t>
      </w:r>
    </w:p>
    <w:p w:rsidR="004E7348" w:rsidRPr="003B7825" w:rsidRDefault="004E7348" w:rsidP="001B674C">
      <w:pPr>
        <w:rPr>
          <w:rFonts w:asciiTheme="minorHAnsi" w:hAnsiTheme="minorHAnsi"/>
        </w:rPr>
      </w:pPr>
      <w:r w:rsidRPr="003B7825">
        <w:rPr>
          <w:rFonts w:asciiTheme="minorHAnsi" w:hAnsiTheme="minorHAnsi"/>
        </w:rPr>
        <w:tab/>
      </w:r>
    </w:p>
    <w:tbl>
      <w:tblPr>
        <w:tblpPr w:leftFromText="180" w:rightFromText="180" w:vertAnchor="text" w:horzAnchor="page" w:tblpX="2146" w:tblpY="55"/>
        <w:tblW w:w="9140" w:type="dxa"/>
        <w:tblLook w:val="04A0" w:firstRow="1" w:lastRow="0" w:firstColumn="1" w:lastColumn="0" w:noHBand="0" w:noVBand="1"/>
      </w:tblPr>
      <w:tblGrid>
        <w:gridCol w:w="1963"/>
        <w:gridCol w:w="1180"/>
        <w:gridCol w:w="1180"/>
        <w:gridCol w:w="1180"/>
        <w:gridCol w:w="1180"/>
        <w:gridCol w:w="1180"/>
        <w:gridCol w:w="1277"/>
      </w:tblGrid>
      <w:tr w:rsidR="004E7348" w:rsidRPr="003B7825" w:rsidTr="004E7348">
        <w:trPr>
          <w:trHeight w:val="255"/>
        </w:trPr>
        <w:tc>
          <w:tcPr>
            <w:tcW w:w="9140" w:type="dxa"/>
            <w:gridSpan w:val="7"/>
            <w:tcBorders>
              <w:top w:val="single" w:sz="8" w:space="0" w:color="auto"/>
              <w:left w:val="single" w:sz="8" w:space="0" w:color="auto"/>
              <w:bottom w:val="single" w:sz="4" w:space="0" w:color="auto"/>
              <w:right w:val="single" w:sz="8" w:space="0" w:color="000000"/>
            </w:tcBorders>
            <w:shd w:val="clear" w:color="000000" w:fill="C0C0C0"/>
            <w:noWrap/>
            <w:vAlign w:val="bottom"/>
            <w:hideMark/>
          </w:tcPr>
          <w:p w:rsidR="004E7348" w:rsidRPr="003B7825" w:rsidRDefault="004E7348" w:rsidP="004E7348">
            <w:pPr>
              <w:rPr>
                <w:rFonts w:asciiTheme="minorHAnsi" w:hAnsiTheme="minorHAnsi" w:cs="Arial"/>
                <w:b/>
                <w:bCs/>
                <w:sz w:val="20"/>
                <w:szCs w:val="20"/>
              </w:rPr>
            </w:pPr>
            <w:r w:rsidRPr="003B7825">
              <w:rPr>
                <w:rFonts w:asciiTheme="minorHAnsi" w:hAnsiTheme="minorHAnsi" w:cs="Arial"/>
                <w:b/>
                <w:bCs/>
                <w:sz w:val="20"/>
                <w:szCs w:val="20"/>
              </w:rPr>
              <w:t>Number of Unduplicated Majors (Summer, Fall, and Spring Semesters Combined)</w:t>
            </w:r>
          </w:p>
        </w:tc>
      </w:tr>
      <w:tr w:rsidR="004E7348" w:rsidRPr="003B7825" w:rsidTr="004E7348">
        <w:trPr>
          <w:trHeight w:val="255"/>
        </w:trPr>
        <w:tc>
          <w:tcPr>
            <w:tcW w:w="1963" w:type="dxa"/>
            <w:tcBorders>
              <w:top w:val="nil"/>
              <w:left w:val="single" w:sz="8" w:space="0" w:color="auto"/>
              <w:bottom w:val="nil"/>
              <w:right w:val="nil"/>
            </w:tcBorders>
            <w:shd w:val="clear" w:color="auto" w:fill="auto"/>
            <w:noWrap/>
            <w:vAlign w:val="bottom"/>
            <w:hideMark/>
          </w:tcPr>
          <w:p w:rsidR="004E7348" w:rsidRPr="003B7825" w:rsidRDefault="004E7348" w:rsidP="004E7348">
            <w:pPr>
              <w:rPr>
                <w:rFonts w:asciiTheme="minorHAnsi" w:hAnsiTheme="minorHAnsi" w:cs="Arial"/>
                <w:sz w:val="20"/>
                <w:szCs w:val="20"/>
              </w:rPr>
            </w:pPr>
            <w:r w:rsidRPr="003B7825">
              <w:rPr>
                <w:rFonts w:asciiTheme="minorHAnsi" w:hAnsiTheme="minorHAnsi" w:cs="Arial"/>
                <w:sz w:val="20"/>
                <w:szCs w:val="20"/>
              </w:rPr>
              <w:t> </w:t>
            </w:r>
          </w:p>
        </w:tc>
        <w:tc>
          <w:tcPr>
            <w:tcW w:w="1180" w:type="dxa"/>
            <w:tcBorders>
              <w:top w:val="nil"/>
              <w:left w:val="nil"/>
              <w:bottom w:val="nil"/>
              <w:right w:val="nil"/>
            </w:tcBorders>
            <w:shd w:val="clear" w:color="auto" w:fill="auto"/>
            <w:noWrap/>
            <w:vAlign w:val="bottom"/>
            <w:hideMark/>
          </w:tcPr>
          <w:p w:rsidR="004E7348" w:rsidRPr="003B7825" w:rsidRDefault="004E7348" w:rsidP="004E7348">
            <w:pPr>
              <w:rPr>
                <w:rFonts w:asciiTheme="minorHAnsi" w:hAnsiTheme="minorHAnsi" w:cs="Arial"/>
                <w:sz w:val="20"/>
                <w:szCs w:val="20"/>
              </w:rPr>
            </w:pPr>
          </w:p>
        </w:tc>
        <w:tc>
          <w:tcPr>
            <w:tcW w:w="1180" w:type="dxa"/>
            <w:tcBorders>
              <w:top w:val="nil"/>
              <w:left w:val="nil"/>
              <w:bottom w:val="nil"/>
              <w:right w:val="nil"/>
            </w:tcBorders>
            <w:shd w:val="clear" w:color="auto" w:fill="auto"/>
            <w:noWrap/>
            <w:vAlign w:val="bottom"/>
            <w:hideMark/>
          </w:tcPr>
          <w:p w:rsidR="004E7348" w:rsidRPr="003B7825" w:rsidRDefault="004E7348" w:rsidP="004E7348">
            <w:pPr>
              <w:rPr>
                <w:rFonts w:asciiTheme="minorHAnsi" w:hAnsiTheme="minorHAnsi"/>
                <w:sz w:val="20"/>
                <w:szCs w:val="20"/>
              </w:rPr>
            </w:pPr>
          </w:p>
        </w:tc>
        <w:tc>
          <w:tcPr>
            <w:tcW w:w="1180" w:type="dxa"/>
            <w:tcBorders>
              <w:top w:val="nil"/>
              <w:left w:val="nil"/>
              <w:bottom w:val="nil"/>
              <w:right w:val="nil"/>
            </w:tcBorders>
            <w:shd w:val="clear" w:color="auto" w:fill="auto"/>
            <w:noWrap/>
            <w:vAlign w:val="bottom"/>
            <w:hideMark/>
          </w:tcPr>
          <w:p w:rsidR="004E7348" w:rsidRPr="003B7825" w:rsidRDefault="004E7348" w:rsidP="004E7348">
            <w:pPr>
              <w:rPr>
                <w:rFonts w:asciiTheme="minorHAnsi" w:hAnsiTheme="minorHAnsi"/>
                <w:sz w:val="20"/>
                <w:szCs w:val="20"/>
              </w:rPr>
            </w:pPr>
          </w:p>
        </w:tc>
        <w:tc>
          <w:tcPr>
            <w:tcW w:w="1180" w:type="dxa"/>
            <w:tcBorders>
              <w:top w:val="nil"/>
              <w:left w:val="nil"/>
              <w:bottom w:val="nil"/>
              <w:right w:val="nil"/>
            </w:tcBorders>
            <w:shd w:val="clear" w:color="auto" w:fill="auto"/>
            <w:noWrap/>
            <w:vAlign w:val="bottom"/>
            <w:hideMark/>
          </w:tcPr>
          <w:p w:rsidR="004E7348" w:rsidRPr="003B7825" w:rsidRDefault="004E7348" w:rsidP="004E7348">
            <w:pPr>
              <w:rPr>
                <w:rFonts w:asciiTheme="minorHAnsi" w:hAnsiTheme="minorHAnsi"/>
                <w:sz w:val="20"/>
                <w:szCs w:val="20"/>
              </w:rPr>
            </w:pPr>
          </w:p>
        </w:tc>
        <w:tc>
          <w:tcPr>
            <w:tcW w:w="1180" w:type="dxa"/>
            <w:tcBorders>
              <w:top w:val="nil"/>
              <w:left w:val="nil"/>
              <w:bottom w:val="nil"/>
              <w:right w:val="nil"/>
            </w:tcBorders>
            <w:shd w:val="clear" w:color="auto" w:fill="auto"/>
            <w:noWrap/>
            <w:vAlign w:val="bottom"/>
            <w:hideMark/>
          </w:tcPr>
          <w:p w:rsidR="004E7348" w:rsidRPr="003B7825" w:rsidRDefault="004E7348" w:rsidP="004E7348">
            <w:pPr>
              <w:rPr>
                <w:rFonts w:asciiTheme="minorHAnsi" w:hAnsiTheme="minorHAnsi"/>
                <w:sz w:val="20"/>
                <w:szCs w:val="20"/>
              </w:rPr>
            </w:pPr>
          </w:p>
        </w:tc>
        <w:tc>
          <w:tcPr>
            <w:tcW w:w="1277" w:type="dxa"/>
            <w:tcBorders>
              <w:top w:val="nil"/>
              <w:left w:val="nil"/>
              <w:bottom w:val="nil"/>
              <w:right w:val="single" w:sz="8" w:space="0" w:color="auto"/>
            </w:tcBorders>
            <w:shd w:val="clear" w:color="auto" w:fill="auto"/>
            <w:noWrap/>
            <w:vAlign w:val="bottom"/>
            <w:hideMark/>
          </w:tcPr>
          <w:p w:rsidR="004E7348" w:rsidRPr="003B7825" w:rsidRDefault="004E7348" w:rsidP="004E7348">
            <w:pPr>
              <w:rPr>
                <w:rFonts w:asciiTheme="minorHAnsi" w:hAnsiTheme="minorHAnsi" w:cs="Arial"/>
                <w:sz w:val="20"/>
                <w:szCs w:val="20"/>
              </w:rPr>
            </w:pPr>
            <w:r w:rsidRPr="003B7825">
              <w:rPr>
                <w:rFonts w:asciiTheme="minorHAnsi" w:hAnsiTheme="minorHAnsi" w:cs="Arial"/>
                <w:sz w:val="20"/>
                <w:szCs w:val="20"/>
              </w:rPr>
              <w:t> </w:t>
            </w:r>
          </w:p>
        </w:tc>
      </w:tr>
      <w:tr w:rsidR="004E7348" w:rsidRPr="003B7825" w:rsidTr="004E7348">
        <w:trPr>
          <w:trHeight w:val="255"/>
        </w:trPr>
        <w:tc>
          <w:tcPr>
            <w:tcW w:w="1963" w:type="dxa"/>
            <w:tcBorders>
              <w:top w:val="single" w:sz="4" w:space="0" w:color="auto"/>
              <w:left w:val="single" w:sz="8" w:space="0" w:color="auto"/>
              <w:bottom w:val="single" w:sz="4" w:space="0" w:color="auto"/>
              <w:right w:val="nil"/>
            </w:tcBorders>
            <w:shd w:val="clear" w:color="000000" w:fill="BFBFBF"/>
            <w:noWrap/>
            <w:vAlign w:val="bottom"/>
            <w:hideMark/>
          </w:tcPr>
          <w:p w:rsidR="004E7348" w:rsidRPr="003B7825" w:rsidRDefault="004E7348" w:rsidP="004E7348">
            <w:pPr>
              <w:rPr>
                <w:rFonts w:asciiTheme="minorHAnsi" w:hAnsiTheme="minorHAnsi" w:cs="Arial"/>
                <w:b/>
                <w:bCs/>
                <w:i/>
                <w:iCs/>
                <w:sz w:val="20"/>
                <w:szCs w:val="20"/>
              </w:rPr>
            </w:pPr>
            <w:r w:rsidRPr="003B7825">
              <w:rPr>
                <w:rFonts w:asciiTheme="minorHAnsi" w:hAnsiTheme="minorHAnsi" w:cs="Arial"/>
                <w:b/>
                <w:bCs/>
                <w:i/>
                <w:iCs/>
                <w:sz w:val="20"/>
                <w:szCs w:val="20"/>
              </w:rPr>
              <w:t>Bachelor</w:t>
            </w:r>
          </w:p>
        </w:tc>
        <w:tc>
          <w:tcPr>
            <w:tcW w:w="11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4E7348" w:rsidRPr="003B7825" w:rsidRDefault="004E7348" w:rsidP="004E7348">
            <w:pPr>
              <w:jc w:val="center"/>
              <w:rPr>
                <w:rFonts w:asciiTheme="minorHAnsi" w:hAnsiTheme="minorHAnsi" w:cs="Arial"/>
                <w:b/>
                <w:bCs/>
                <w:i/>
                <w:iCs/>
                <w:sz w:val="20"/>
                <w:szCs w:val="20"/>
              </w:rPr>
            </w:pPr>
            <w:r w:rsidRPr="003B7825">
              <w:rPr>
                <w:rFonts w:asciiTheme="minorHAnsi" w:hAnsiTheme="minorHAnsi" w:cs="Arial"/>
                <w:b/>
                <w:bCs/>
                <w:i/>
                <w:iCs/>
                <w:sz w:val="20"/>
                <w:szCs w:val="20"/>
              </w:rPr>
              <w:t>2009-10</w:t>
            </w:r>
          </w:p>
        </w:tc>
        <w:tc>
          <w:tcPr>
            <w:tcW w:w="1180" w:type="dxa"/>
            <w:tcBorders>
              <w:top w:val="single" w:sz="4" w:space="0" w:color="auto"/>
              <w:left w:val="nil"/>
              <w:bottom w:val="single" w:sz="4" w:space="0" w:color="auto"/>
              <w:right w:val="single" w:sz="4" w:space="0" w:color="auto"/>
            </w:tcBorders>
            <w:shd w:val="clear" w:color="000000" w:fill="BFBFBF"/>
            <w:noWrap/>
            <w:vAlign w:val="bottom"/>
            <w:hideMark/>
          </w:tcPr>
          <w:p w:rsidR="004E7348" w:rsidRPr="003B7825" w:rsidRDefault="004E7348" w:rsidP="004E7348">
            <w:pPr>
              <w:jc w:val="center"/>
              <w:rPr>
                <w:rFonts w:asciiTheme="minorHAnsi" w:hAnsiTheme="minorHAnsi" w:cs="Arial"/>
                <w:b/>
                <w:bCs/>
                <w:i/>
                <w:iCs/>
                <w:sz w:val="20"/>
                <w:szCs w:val="20"/>
              </w:rPr>
            </w:pPr>
            <w:r w:rsidRPr="003B7825">
              <w:rPr>
                <w:rFonts w:asciiTheme="minorHAnsi" w:hAnsiTheme="minorHAnsi" w:cs="Arial"/>
                <w:b/>
                <w:bCs/>
                <w:i/>
                <w:iCs/>
                <w:sz w:val="20"/>
                <w:szCs w:val="20"/>
              </w:rPr>
              <w:t>2010-11</w:t>
            </w:r>
          </w:p>
        </w:tc>
        <w:tc>
          <w:tcPr>
            <w:tcW w:w="1180" w:type="dxa"/>
            <w:tcBorders>
              <w:top w:val="single" w:sz="4" w:space="0" w:color="auto"/>
              <w:left w:val="nil"/>
              <w:bottom w:val="single" w:sz="4" w:space="0" w:color="auto"/>
              <w:right w:val="single" w:sz="4" w:space="0" w:color="auto"/>
            </w:tcBorders>
            <w:shd w:val="clear" w:color="000000" w:fill="BFBFBF"/>
            <w:noWrap/>
            <w:vAlign w:val="bottom"/>
            <w:hideMark/>
          </w:tcPr>
          <w:p w:rsidR="004E7348" w:rsidRPr="003B7825" w:rsidRDefault="004E7348" w:rsidP="004E7348">
            <w:pPr>
              <w:jc w:val="center"/>
              <w:rPr>
                <w:rFonts w:asciiTheme="minorHAnsi" w:hAnsiTheme="minorHAnsi" w:cs="Arial"/>
                <w:b/>
                <w:bCs/>
                <w:i/>
                <w:iCs/>
                <w:sz w:val="20"/>
                <w:szCs w:val="20"/>
              </w:rPr>
            </w:pPr>
            <w:r w:rsidRPr="003B7825">
              <w:rPr>
                <w:rFonts w:asciiTheme="minorHAnsi" w:hAnsiTheme="minorHAnsi" w:cs="Arial"/>
                <w:b/>
                <w:bCs/>
                <w:i/>
                <w:iCs/>
                <w:sz w:val="20"/>
                <w:szCs w:val="20"/>
              </w:rPr>
              <w:t>2011-12</w:t>
            </w:r>
          </w:p>
        </w:tc>
        <w:tc>
          <w:tcPr>
            <w:tcW w:w="1180" w:type="dxa"/>
            <w:tcBorders>
              <w:top w:val="single" w:sz="4" w:space="0" w:color="auto"/>
              <w:left w:val="nil"/>
              <w:bottom w:val="single" w:sz="4" w:space="0" w:color="auto"/>
              <w:right w:val="single" w:sz="4" w:space="0" w:color="auto"/>
            </w:tcBorders>
            <w:shd w:val="clear" w:color="000000" w:fill="BFBFBF"/>
            <w:noWrap/>
            <w:vAlign w:val="bottom"/>
            <w:hideMark/>
          </w:tcPr>
          <w:p w:rsidR="004E7348" w:rsidRPr="003B7825" w:rsidRDefault="004E7348" w:rsidP="004E7348">
            <w:pPr>
              <w:jc w:val="center"/>
              <w:rPr>
                <w:rFonts w:asciiTheme="minorHAnsi" w:hAnsiTheme="minorHAnsi" w:cs="Arial"/>
                <w:b/>
                <w:bCs/>
                <w:i/>
                <w:iCs/>
                <w:sz w:val="20"/>
                <w:szCs w:val="20"/>
              </w:rPr>
            </w:pPr>
            <w:r w:rsidRPr="003B7825">
              <w:rPr>
                <w:rFonts w:asciiTheme="minorHAnsi" w:hAnsiTheme="minorHAnsi" w:cs="Arial"/>
                <w:b/>
                <w:bCs/>
                <w:i/>
                <w:iCs/>
                <w:sz w:val="20"/>
                <w:szCs w:val="20"/>
              </w:rPr>
              <w:t>2012-13</w:t>
            </w:r>
          </w:p>
        </w:tc>
        <w:tc>
          <w:tcPr>
            <w:tcW w:w="1180" w:type="dxa"/>
            <w:tcBorders>
              <w:top w:val="single" w:sz="4" w:space="0" w:color="auto"/>
              <w:left w:val="nil"/>
              <w:bottom w:val="single" w:sz="4" w:space="0" w:color="auto"/>
              <w:right w:val="single" w:sz="4" w:space="0" w:color="auto"/>
            </w:tcBorders>
            <w:shd w:val="clear" w:color="000000" w:fill="BFBFBF"/>
            <w:noWrap/>
            <w:vAlign w:val="bottom"/>
            <w:hideMark/>
          </w:tcPr>
          <w:p w:rsidR="004E7348" w:rsidRPr="003B7825" w:rsidRDefault="004E7348" w:rsidP="004E7348">
            <w:pPr>
              <w:jc w:val="center"/>
              <w:rPr>
                <w:rFonts w:asciiTheme="minorHAnsi" w:hAnsiTheme="minorHAnsi" w:cs="Arial"/>
                <w:b/>
                <w:bCs/>
                <w:i/>
                <w:iCs/>
                <w:sz w:val="20"/>
                <w:szCs w:val="20"/>
              </w:rPr>
            </w:pPr>
            <w:r w:rsidRPr="003B7825">
              <w:rPr>
                <w:rFonts w:asciiTheme="minorHAnsi" w:hAnsiTheme="minorHAnsi" w:cs="Arial"/>
                <w:b/>
                <w:bCs/>
                <w:i/>
                <w:iCs/>
                <w:sz w:val="20"/>
                <w:szCs w:val="20"/>
              </w:rPr>
              <w:t>2013-14</w:t>
            </w:r>
          </w:p>
        </w:tc>
        <w:tc>
          <w:tcPr>
            <w:tcW w:w="1277" w:type="dxa"/>
            <w:tcBorders>
              <w:top w:val="single" w:sz="4" w:space="0" w:color="auto"/>
              <w:left w:val="nil"/>
              <w:bottom w:val="single" w:sz="4" w:space="0" w:color="auto"/>
              <w:right w:val="single" w:sz="8" w:space="0" w:color="auto"/>
            </w:tcBorders>
            <w:shd w:val="clear" w:color="000000" w:fill="BFBFBF"/>
            <w:noWrap/>
            <w:vAlign w:val="bottom"/>
            <w:hideMark/>
          </w:tcPr>
          <w:p w:rsidR="004E7348" w:rsidRPr="003B7825" w:rsidRDefault="004E7348" w:rsidP="004E7348">
            <w:pPr>
              <w:jc w:val="center"/>
              <w:rPr>
                <w:rFonts w:asciiTheme="minorHAnsi" w:hAnsiTheme="minorHAnsi" w:cs="Arial"/>
                <w:b/>
                <w:bCs/>
                <w:i/>
                <w:iCs/>
                <w:sz w:val="20"/>
                <w:szCs w:val="20"/>
              </w:rPr>
            </w:pPr>
            <w:r w:rsidRPr="003B7825">
              <w:rPr>
                <w:rFonts w:asciiTheme="minorHAnsi" w:hAnsiTheme="minorHAnsi" w:cs="Arial"/>
                <w:b/>
                <w:bCs/>
                <w:i/>
                <w:iCs/>
                <w:sz w:val="20"/>
                <w:szCs w:val="20"/>
              </w:rPr>
              <w:t>Average</w:t>
            </w:r>
          </w:p>
        </w:tc>
      </w:tr>
      <w:tr w:rsidR="004E7348" w:rsidRPr="003B7825" w:rsidTr="004E7348">
        <w:trPr>
          <w:trHeight w:val="255"/>
        </w:trPr>
        <w:tc>
          <w:tcPr>
            <w:tcW w:w="1963" w:type="dxa"/>
            <w:tcBorders>
              <w:top w:val="nil"/>
              <w:left w:val="single" w:sz="8" w:space="0" w:color="auto"/>
              <w:bottom w:val="single" w:sz="4" w:space="0" w:color="auto"/>
              <w:right w:val="single" w:sz="4" w:space="0" w:color="auto"/>
            </w:tcBorders>
            <w:shd w:val="clear" w:color="auto" w:fill="auto"/>
            <w:noWrap/>
            <w:vAlign w:val="bottom"/>
            <w:hideMark/>
          </w:tcPr>
          <w:p w:rsidR="004E7348" w:rsidRPr="003B7825" w:rsidRDefault="004E7348" w:rsidP="004E7348">
            <w:pPr>
              <w:rPr>
                <w:rFonts w:asciiTheme="minorHAnsi" w:hAnsiTheme="minorHAnsi" w:cs="Arial"/>
                <w:sz w:val="20"/>
                <w:szCs w:val="20"/>
              </w:rPr>
            </w:pPr>
            <w:r w:rsidRPr="003B7825">
              <w:rPr>
                <w:rFonts w:asciiTheme="minorHAnsi" w:hAnsiTheme="minorHAnsi" w:cs="Arial"/>
                <w:sz w:val="20"/>
                <w:szCs w:val="20"/>
              </w:rPr>
              <w:t>Status</w:t>
            </w:r>
          </w:p>
        </w:tc>
        <w:tc>
          <w:tcPr>
            <w:tcW w:w="1180" w:type="dxa"/>
            <w:tcBorders>
              <w:top w:val="nil"/>
              <w:left w:val="nil"/>
              <w:bottom w:val="single" w:sz="4" w:space="0" w:color="auto"/>
              <w:right w:val="single" w:sz="4" w:space="0" w:color="auto"/>
            </w:tcBorders>
            <w:shd w:val="clear" w:color="auto" w:fill="auto"/>
            <w:noWrap/>
            <w:vAlign w:val="bottom"/>
            <w:hideMark/>
          </w:tcPr>
          <w:p w:rsidR="004E7348" w:rsidRPr="003B7825" w:rsidRDefault="004E7348" w:rsidP="004E7348">
            <w:pPr>
              <w:rPr>
                <w:rFonts w:asciiTheme="minorHAnsi" w:hAnsiTheme="minorHAnsi" w:cs="Arial"/>
                <w:sz w:val="20"/>
                <w:szCs w:val="20"/>
              </w:rPr>
            </w:pPr>
            <w:r w:rsidRPr="003B7825">
              <w:rPr>
                <w:rFonts w:asciiTheme="minorHAnsi" w:hAnsiTheme="minorHAnsi"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4E7348" w:rsidRPr="003B7825" w:rsidRDefault="004E7348" w:rsidP="004E7348">
            <w:pPr>
              <w:rPr>
                <w:rFonts w:asciiTheme="minorHAnsi" w:hAnsiTheme="minorHAnsi" w:cs="Arial"/>
                <w:sz w:val="20"/>
                <w:szCs w:val="20"/>
              </w:rPr>
            </w:pPr>
            <w:r w:rsidRPr="003B7825">
              <w:rPr>
                <w:rFonts w:asciiTheme="minorHAnsi" w:hAnsiTheme="minorHAnsi"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4E7348" w:rsidRPr="003B7825" w:rsidRDefault="004E7348" w:rsidP="004E7348">
            <w:pPr>
              <w:rPr>
                <w:rFonts w:asciiTheme="minorHAnsi" w:hAnsiTheme="minorHAnsi" w:cs="Arial"/>
                <w:sz w:val="20"/>
                <w:szCs w:val="20"/>
              </w:rPr>
            </w:pPr>
            <w:r w:rsidRPr="003B7825">
              <w:rPr>
                <w:rFonts w:asciiTheme="minorHAnsi" w:hAnsiTheme="minorHAnsi" w:cs="Arial"/>
                <w:sz w:val="20"/>
                <w:szCs w:val="20"/>
              </w:rPr>
              <w:t> </w:t>
            </w:r>
          </w:p>
        </w:tc>
        <w:tc>
          <w:tcPr>
            <w:tcW w:w="1180" w:type="dxa"/>
            <w:tcBorders>
              <w:top w:val="nil"/>
              <w:left w:val="nil"/>
              <w:bottom w:val="single" w:sz="4" w:space="0" w:color="auto"/>
              <w:right w:val="nil"/>
            </w:tcBorders>
            <w:shd w:val="clear" w:color="auto" w:fill="auto"/>
            <w:noWrap/>
            <w:vAlign w:val="bottom"/>
            <w:hideMark/>
          </w:tcPr>
          <w:p w:rsidR="004E7348" w:rsidRPr="003B7825" w:rsidRDefault="004E7348" w:rsidP="004E7348">
            <w:pPr>
              <w:rPr>
                <w:rFonts w:asciiTheme="minorHAnsi" w:hAnsiTheme="minorHAnsi" w:cs="Arial"/>
                <w:sz w:val="20"/>
                <w:szCs w:val="20"/>
              </w:rPr>
            </w:pPr>
            <w:r w:rsidRPr="003B7825">
              <w:rPr>
                <w:rFonts w:asciiTheme="minorHAnsi" w:hAnsiTheme="minorHAnsi" w:cs="Arial"/>
                <w:sz w:val="20"/>
                <w:szCs w:val="20"/>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E7348" w:rsidRPr="003B7825" w:rsidRDefault="004E7348" w:rsidP="004E7348">
            <w:pPr>
              <w:rPr>
                <w:rFonts w:asciiTheme="minorHAnsi" w:hAnsiTheme="minorHAnsi" w:cs="Arial"/>
                <w:sz w:val="20"/>
                <w:szCs w:val="20"/>
              </w:rPr>
            </w:pPr>
            <w:r w:rsidRPr="003B7825">
              <w:rPr>
                <w:rFonts w:asciiTheme="minorHAnsi" w:hAnsiTheme="minorHAnsi" w:cs="Arial"/>
                <w:sz w:val="20"/>
                <w:szCs w:val="20"/>
              </w:rPr>
              <w:t> </w:t>
            </w:r>
          </w:p>
        </w:tc>
        <w:tc>
          <w:tcPr>
            <w:tcW w:w="1277" w:type="dxa"/>
            <w:tcBorders>
              <w:top w:val="nil"/>
              <w:left w:val="nil"/>
              <w:bottom w:val="single" w:sz="4" w:space="0" w:color="auto"/>
              <w:right w:val="single" w:sz="8" w:space="0" w:color="auto"/>
            </w:tcBorders>
            <w:shd w:val="clear" w:color="auto" w:fill="auto"/>
            <w:noWrap/>
            <w:vAlign w:val="bottom"/>
            <w:hideMark/>
          </w:tcPr>
          <w:p w:rsidR="004E7348" w:rsidRPr="003B7825" w:rsidRDefault="004E7348" w:rsidP="004E7348">
            <w:pPr>
              <w:rPr>
                <w:rFonts w:asciiTheme="minorHAnsi" w:hAnsiTheme="minorHAnsi" w:cs="Arial"/>
                <w:sz w:val="20"/>
                <w:szCs w:val="20"/>
              </w:rPr>
            </w:pPr>
            <w:r w:rsidRPr="003B7825">
              <w:rPr>
                <w:rFonts w:asciiTheme="minorHAnsi" w:hAnsiTheme="minorHAnsi" w:cs="Arial"/>
                <w:sz w:val="20"/>
                <w:szCs w:val="20"/>
              </w:rPr>
              <w:t> </w:t>
            </w:r>
          </w:p>
        </w:tc>
      </w:tr>
      <w:tr w:rsidR="004E7348" w:rsidRPr="003B7825" w:rsidTr="004E7348">
        <w:trPr>
          <w:trHeight w:val="255"/>
        </w:trPr>
        <w:tc>
          <w:tcPr>
            <w:tcW w:w="1963" w:type="dxa"/>
            <w:tcBorders>
              <w:top w:val="nil"/>
              <w:left w:val="single" w:sz="8" w:space="0" w:color="auto"/>
              <w:bottom w:val="single" w:sz="4" w:space="0" w:color="auto"/>
              <w:right w:val="single" w:sz="4" w:space="0" w:color="auto"/>
            </w:tcBorders>
            <w:shd w:val="clear" w:color="auto" w:fill="auto"/>
            <w:noWrap/>
            <w:vAlign w:val="bottom"/>
            <w:hideMark/>
          </w:tcPr>
          <w:p w:rsidR="004E7348" w:rsidRPr="003B7825" w:rsidRDefault="004E7348" w:rsidP="004E7348">
            <w:pPr>
              <w:rPr>
                <w:rFonts w:asciiTheme="minorHAnsi" w:hAnsiTheme="minorHAnsi" w:cs="Arial"/>
                <w:sz w:val="20"/>
                <w:szCs w:val="20"/>
              </w:rPr>
            </w:pPr>
            <w:r w:rsidRPr="003B7825">
              <w:rPr>
                <w:rFonts w:asciiTheme="minorHAnsi" w:hAnsiTheme="minorHAnsi" w:cs="Arial"/>
                <w:sz w:val="20"/>
                <w:szCs w:val="20"/>
              </w:rPr>
              <w:t>Full-Time</w:t>
            </w:r>
          </w:p>
        </w:tc>
        <w:tc>
          <w:tcPr>
            <w:tcW w:w="1180" w:type="dxa"/>
            <w:tcBorders>
              <w:top w:val="nil"/>
              <w:left w:val="nil"/>
              <w:bottom w:val="single" w:sz="4" w:space="0" w:color="auto"/>
              <w:right w:val="single" w:sz="4" w:space="0" w:color="auto"/>
            </w:tcBorders>
            <w:shd w:val="clear" w:color="auto" w:fill="auto"/>
            <w:noWrap/>
            <w:vAlign w:val="bottom"/>
            <w:hideMark/>
          </w:tcPr>
          <w:p w:rsidR="004E7348" w:rsidRPr="003B7825" w:rsidRDefault="004E7348" w:rsidP="004E7348">
            <w:pPr>
              <w:jc w:val="right"/>
              <w:rPr>
                <w:rFonts w:asciiTheme="minorHAnsi" w:hAnsiTheme="minorHAnsi" w:cs="Arial"/>
                <w:sz w:val="20"/>
                <w:szCs w:val="20"/>
              </w:rPr>
            </w:pPr>
            <w:r w:rsidRPr="003B7825">
              <w:rPr>
                <w:rFonts w:asciiTheme="minorHAnsi" w:hAnsiTheme="minorHAnsi" w:cs="Arial"/>
                <w:sz w:val="20"/>
                <w:szCs w:val="20"/>
              </w:rPr>
              <w:t>197</w:t>
            </w:r>
          </w:p>
        </w:tc>
        <w:tc>
          <w:tcPr>
            <w:tcW w:w="1180" w:type="dxa"/>
            <w:tcBorders>
              <w:top w:val="nil"/>
              <w:left w:val="nil"/>
              <w:bottom w:val="single" w:sz="4" w:space="0" w:color="auto"/>
              <w:right w:val="single" w:sz="4" w:space="0" w:color="auto"/>
            </w:tcBorders>
            <w:shd w:val="clear" w:color="auto" w:fill="auto"/>
            <w:noWrap/>
            <w:vAlign w:val="bottom"/>
            <w:hideMark/>
          </w:tcPr>
          <w:p w:rsidR="004E7348" w:rsidRPr="003B7825" w:rsidRDefault="004E7348" w:rsidP="004E7348">
            <w:pPr>
              <w:jc w:val="right"/>
              <w:rPr>
                <w:rFonts w:asciiTheme="minorHAnsi" w:hAnsiTheme="minorHAnsi" w:cs="Arial"/>
                <w:sz w:val="20"/>
                <w:szCs w:val="20"/>
              </w:rPr>
            </w:pPr>
            <w:r w:rsidRPr="003B7825">
              <w:rPr>
                <w:rFonts w:asciiTheme="minorHAnsi" w:hAnsiTheme="minorHAnsi" w:cs="Arial"/>
                <w:sz w:val="20"/>
                <w:szCs w:val="20"/>
              </w:rPr>
              <w:t>221</w:t>
            </w:r>
          </w:p>
        </w:tc>
        <w:tc>
          <w:tcPr>
            <w:tcW w:w="1180" w:type="dxa"/>
            <w:tcBorders>
              <w:top w:val="nil"/>
              <w:left w:val="nil"/>
              <w:bottom w:val="single" w:sz="4" w:space="0" w:color="auto"/>
              <w:right w:val="nil"/>
            </w:tcBorders>
            <w:shd w:val="clear" w:color="auto" w:fill="auto"/>
            <w:noWrap/>
            <w:vAlign w:val="bottom"/>
            <w:hideMark/>
          </w:tcPr>
          <w:p w:rsidR="004E7348" w:rsidRPr="003B7825" w:rsidRDefault="004E7348" w:rsidP="004E7348">
            <w:pPr>
              <w:jc w:val="right"/>
              <w:rPr>
                <w:rFonts w:asciiTheme="minorHAnsi" w:hAnsiTheme="minorHAnsi" w:cs="Arial"/>
                <w:sz w:val="20"/>
                <w:szCs w:val="20"/>
              </w:rPr>
            </w:pPr>
            <w:r w:rsidRPr="003B7825">
              <w:rPr>
                <w:rFonts w:asciiTheme="minorHAnsi" w:hAnsiTheme="minorHAnsi" w:cs="Arial"/>
                <w:sz w:val="20"/>
                <w:szCs w:val="20"/>
              </w:rPr>
              <w:t>248</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E7348" w:rsidRPr="003B7825" w:rsidRDefault="004E7348" w:rsidP="004E7348">
            <w:pPr>
              <w:jc w:val="right"/>
              <w:rPr>
                <w:rFonts w:asciiTheme="minorHAnsi" w:hAnsiTheme="minorHAnsi" w:cs="Arial"/>
                <w:sz w:val="20"/>
                <w:szCs w:val="20"/>
              </w:rPr>
            </w:pPr>
            <w:r w:rsidRPr="003B7825">
              <w:rPr>
                <w:rFonts w:asciiTheme="minorHAnsi" w:hAnsiTheme="minorHAnsi" w:cs="Arial"/>
                <w:sz w:val="20"/>
                <w:szCs w:val="20"/>
              </w:rPr>
              <w:t>243</w:t>
            </w:r>
          </w:p>
        </w:tc>
        <w:tc>
          <w:tcPr>
            <w:tcW w:w="1180" w:type="dxa"/>
            <w:tcBorders>
              <w:top w:val="nil"/>
              <w:left w:val="nil"/>
              <w:bottom w:val="single" w:sz="4" w:space="0" w:color="auto"/>
              <w:right w:val="single" w:sz="4" w:space="0" w:color="auto"/>
            </w:tcBorders>
            <w:shd w:val="clear" w:color="auto" w:fill="auto"/>
            <w:noWrap/>
            <w:vAlign w:val="bottom"/>
            <w:hideMark/>
          </w:tcPr>
          <w:p w:rsidR="004E7348" w:rsidRPr="003B7825" w:rsidRDefault="004E7348" w:rsidP="004E7348">
            <w:pPr>
              <w:jc w:val="right"/>
              <w:rPr>
                <w:rFonts w:asciiTheme="minorHAnsi" w:hAnsiTheme="minorHAnsi" w:cs="Arial"/>
                <w:sz w:val="20"/>
                <w:szCs w:val="20"/>
              </w:rPr>
            </w:pPr>
            <w:r w:rsidRPr="003B7825">
              <w:rPr>
                <w:rFonts w:asciiTheme="minorHAnsi" w:hAnsiTheme="minorHAnsi" w:cs="Arial"/>
                <w:sz w:val="20"/>
                <w:szCs w:val="20"/>
              </w:rPr>
              <w:t>184</w:t>
            </w:r>
          </w:p>
        </w:tc>
        <w:tc>
          <w:tcPr>
            <w:tcW w:w="1277" w:type="dxa"/>
            <w:tcBorders>
              <w:top w:val="nil"/>
              <w:left w:val="nil"/>
              <w:bottom w:val="single" w:sz="4" w:space="0" w:color="auto"/>
              <w:right w:val="single" w:sz="8" w:space="0" w:color="auto"/>
            </w:tcBorders>
            <w:shd w:val="clear" w:color="auto" w:fill="auto"/>
            <w:noWrap/>
            <w:vAlign w:val="bottom"/>
            <w:hideMark/>
          </w:tcPr>
          <w:p w:rsidR="004E7348" w:rsidRPr="003B7825" w:rsidRDefault="004E7348" w:rsidP="004E7348">
            <w:pPr>
              <w:jc w:val="right"/>
              <w:rPr>
                <w:rFonts w:asciiTheme="minorHAnsi" w:hAnsiTheme="minorHAnsi" w:cs="Arial"/>
                <w:sz w:val="20"/>
                <w:szCs w:val="20"/>
              </w:rPr>
            </w:pPr>
            <w:r w:rsidRPr="003B7825">
              <w:rPr>
                <w:rFonts w:asciiTheme="minorHAnsi" w:hAnsiTheme="minorHAnsi" w:cs="Arial"/>
                <w:sz w:val="20"/>
                <w:szCs w:val="20"/>
              </w:rPr>
              <w:t>218.60</w:t>
            </w:r>
          </w:p>
        </w:tc>
      </w:tr>
      <w:tr w:rsidR="004E7348" w:rsidRPr="003B7825" w:rsidTr="004E7348">
        <w:trPr>
          <w:trHeight w:val="255"/>
        </w:trPr>
        <w:tc>
          <w:tcPr>
            <w:tcW w:w="1963" w:type="dxa"/>
            <w:tcBorders>
              <w:top w:val="nil"/>
              <w:left w:val="single" w:sz="8" w:space="0" w:color="auto"/>
              <w:bottom w:val="single" w:sz="4" w:space="0" w:color="auto"/>
              <w:right w:val="single" w:sz="4" w:space="0" w:color="auto"/>
            </w:tcBorders>
            <w:shd w:val="clear" w:color="auto" w:fill="auto"/>
            <w:noWrap/>
            <w:vAlign w:val="bottom"/>
            <w:hideMark/>
          </w:tcPr>
          <w:p w:rsidR="004E7348" w:rsidRPr="003B7825" w:rsidRDefault="004E7348" w:rsidP="004E7348">
            <w:pPr>
              <w:rPr>
                <w:rFonts w:asciiTheme="minorHAnsi" w:hAnsiTheme="minorHAnsi" w:cs="Arial"/>
                <w:sz w:val="20"/>
                <w:szCs w:val="20"/>
              </w:rPr>
            </w:pPr>
            <w:r w:rsidRPr="003B7825">
              <w:rPr>
                <w:rFonts w:asciiTheme="minorHAnsi" w:hAnsiTheme="minorHAnsi" w:cs="Arial"/>
                <w:sz w:val="20"/>
                <w:szCs w:val="20"/>
              </w:rPr>
              <w:t>Part-Time</w:t>
            </w:r>
          </w:p>
        </w:tc>
        <w:tc>
          <w:tcPr>
            <w:tcW w:w="1180" w:type="dxa"/>
            <w:tcBorders>
              <w:top w:val="nil"/>
              <w:left w:val="nil"/>
              <w:bottom w:val="single" w:sz="4" w:space="0" w:color="auto"/>
              <w:right w:val="single" w:sz="4" w:space="0" w:color="auto"/>
            </w:tcBorders>
            <w:shd w:val="clear" w:color="auto" w:fill="auto"/>
            <w:noWrap/>
            <w:vAlign w:val="bottom"/>
            <w:hideMark/>
          </w:tcPr>
          <w:p w:rsidR="004E7348" w:rsidRPr="003B7825" w:rsidRDefault="004E7348" w:rsidP="004E7348">
            <w:pPr>
              <w:jc w:val="right"/>
              <w:rPr>
                <w:rFonts w:asciiTheme="minorHAnsi" w:hAnsiTheme="minorHAnsi" w:cs="Arial"/>
                <w:sz w:val="20"/>
                <w:szCs w:val="20"/>
              </w:rPr>
            </w:pPr>
            <w:r w:rsidRPr="003B7825">
              <w:rPr>
                <w:rFonts w:asciiTheme="minorHAnsi" w:hAnsiTheme="minorHAnsi" w:cs="Arial"/>
                <w:sz w:val="20"/>
                <w:szCs w:val="20"/>
              </w:rPr>
              <w:t>40</w:t>
            </w:r>
          </w:p>
        </w:tc>
        <w:tc>
          <w:tcPr>
            <w:tcW w:w="1180" w:type="dxa"/>
            <w:tcBorders>
              <w:top w:val="nil"/>
              <w:left w:val="nil"/>
              <w:bottom w:val="single" w:sz="4" w:space="0" w:color="auto"/>
              <w:right w:val="single" w:sz="4" w:space="0" w:color="auto"/>
            </w:tcBorders>
            <w:shd w:val="clear" w:color="auto" w:fill="auto"/>
            <w:noWrap/>
            <w:vAlign w:val="bottom"/>
            <w:hideMark/>
          </w:tcPr>
          <w:p w:rsidR="004E7348" w:rsidRPr="003B7825" w:rsidRDefault="004E7348" w:rsidP="004E7348">
            <w:pPr>
              <w:jc w:val="right"/>
              <w:rPr>
                <w:rFonts w:asciiTheme="minorHAnsi" w:hAnsiTheme="minorHAnsi" w:cs="Arial"/>
                <w:sz w:val="20"/>
                <w:szCs w:val="20"/>
              </w:rPr>
            </w:pPr>
            <w:r w:rsidRPr="003B7825">
              <w:rPr>
                <w:rFonts w:asciiTheme="minorHAnsi" w:hAnsiTheme="minorHAnsi" w:cs="Arial"/>
                <w:sz w:val="20"/>
                <w:szCs w:val="20"/>
              </w:rPr>
              <w:t>35</w:t>
            </w:r>
          </w:p>
        </w:tc>
        <w:tc>
          <w:tcPr>
            <w:tcW w:w="1180" w:type="dxa"/>
            <w:tcBorders>
              <w:top w:val="nil"/>
              <w:left w:val="nil"/>
              <w:bottom w:val="single" w:sz="4" w:space="0" w:color="auto"/>
              <w:right w:val="nil"/>
            </w:tcBorders>
            <w:shd w:val="clear" w:color="auto" w:fill="auto"/>
            <w:noWrap/>
            <w:vAlign w:val="bottom"/>
            <w:hideMark/>
          </w:tcPr>
          <w:p w:rsidR="004E7348" w:rsidRPr="003B7825" w:rsidRDefault="004E7348" w:rsidP="004E7348">
            <w:pPr>
              <w:jc w:val="right"/>
              <w:rPr>
                <w:rFonts w:asciiTheme="minorHAnsi" w:hAnsiTheme="minorHAnsi" w:cs="Arial"/>
                <w:sz w:val="20"/>
                <w:szCs w:val="20"/>
              </w:rPr>
            </w:pPr>
            <w:r w:rsidRPr="003B7825">
              <w:rPr>
                <w:rFonts w:asciiTheme="minorHAnsi" w:hAnsiTheme="minorHAnsi" w:cs="Arial"/>
                <w:sz w:val="20"/>
                <w:szCs w:val="20"/>
              </w:rPr>
              <w:t>34</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E7348" w:rsidRPr="003B7825" w:rsidRDefault="004E7348" w:rsidP="004E7348">
            <w:pPr>
              <w:jc w:val="right"/>
              <w:rPr>
                <w:rFonts w:asciiTheme="minorHAnsi" w:hAnsiTheme="minorHAnsi" w:cs="Arial"/>
                <w:sz w:val="20"/>
                <w:szCs w:val="20"/>
              </w:rPr>
            </w:pPr>
            <w:r w:rsidRPr="003B7825">
              <w:rPr>
                <w:rFonts w:asciiTheme="minorHAnsi" w:hAnsiTheme="minorHAnsi" w:cs="Arial"/>
                <w:sz w:val="20"/>
                <w:szCs w:val="20"/>
              </w:rPr>
              <w:t>29</w:t>
            </w:r>
          </w:p>
        </w:tc>
        <w:tc>
          <w:tcPr>
            <w:tcW w:w="1180" w:type="dxa"/>
            <w:tcBorders>
              <w:top w:val="nil"/>
              <w:left w:val="nil"/>
              <w:bottom w:val="single" w:sz="4" w:space="0" w:color="auto"/>
              <w:right w:val="single" w:sz="4" w:space="0" w:color="auto"/>
            </w:tcBorders>
            <w:shd w:val="clear" w:color="auto" w:fill="auto"/>
            <w:noWrap/>
            <w:vAlign w:val="bottom"/>
            <w:hideMark/>
          </w:tcPr>
          <w:p w:rsidR="004E7348" w:rsidRPr="003B7825" w:rsidRDefault="004E7348" w:rsidP="004E7348">
            <w:pPr>
              <w:jc w:val="right"/>
              <w:rPr>
                <w:rFonts w:asciiTheme="minorHAnsi" w:hAnsiTheme="minorHAnsi" w:cs="Arial"/>
                <w:sz w:val="20"/>
                <w:szCs w:val="20"/>
              </w:rPr>
            </w:pPr>
            <w:r w:rsidRPr="003B7825">
              <w:rPr>
                <w:rFonts w:asciiTheme="minorHAnsi" w:hAnsiTheme="minorHAnsi" w:cs="Arial"/>
                <w:sz w:val="20"/>
                <w:szCs w:val="20"/>
              </w:rPr>
              <w:t>36</w:t>
            </w:r>
          </w:p>
        </w:tc>
        <w:tc>
          <w:tcPr>
            <w:tcW w:w="1277" w:type="dxa"/>
            <w:tcBorders>
              <w:top w:val="nil"/>
              <w:left w:val="nil"/>
              <w:bottom w:val="single" w:sz="4" w:space="0" w:color="auto"/>
              <w:right w:val="single" w:sz="8" w:space="0" w:color="auto"/>
            </w:tcBorders>
            <w:shd w:val="clear" w:color="auto" w:fill="auto"/>
            <w:noWrap/>
            <w:vAlign w:val="bottom"/>
            <w:hideMark/>
          </w:tcPr>
          <w:p w:rsidR="004E7348" w:rsidRPr="003B7825" w:rsidRDefault="004E7348" w:rsidP="004E7348">
            <w:pPr>
              <w:jc w:val="right"/>
              <w:rPr>
                <w:rFonts w:asciiTheme="minorHAnsi" w:hAnsiTheme="minorHAnsi" w:cs="Arial"/>
                <w:sz w:val="20"/>
                <w:szCs w:val="20"/>
              </w:rPr>
            </w:pPr>
            <w:r w:rsidRPr="003B7825">
              <w:rPr>
                <w:rFonts w:asciiTheme="minorHAnsi" w:hAnsiTheme="minorHAnsi" w:cs="Arial"/>
                <w:sz w:val="20"/>
                <w:szCs w:val="20"/>
              </w:rPr>
              <w:t>34.80</w:t>
            </w:r>
          </w:p>
        </w:tc>
      </w:tr>
      <w:tr w:rsidR="004E7348" w:rsidRPr="003B7825" w:rsidTr="004E7348">
        <w:trPr>
          <w:trHeight w:val="255"/>
        </w:trPr>
        <w:tc>
          <w:tcPr>
            <w:tcW w:w="1963" w:type="dxa"/>
            <w:tcBorders>
              <w:top w:val="nil"/>
              <w:left w:val="single" w:sz="8" w:space="0" w:color="auto"/>
              <w:bottom w:val="single" w:sz="4" w:space="0" w:color="auto"/>
              <w:right w:val="single" w:sz="4" w:space="0" w:color="auto"/>
            </w:tcBorders>
            <w:shd w:val="clear" w:color="auto" w:fill="auto"/>
            <w:noWrap/>
            <w:vAlign w:val="bottom"/>
            <w:hideMark/>
          </w:tcPr>
          <w:p w:rsidR="004E7348" w:rsidRPr="003B7825" w:rsidRDefault="004E7348" w:rsidP="004E7348">
            <w:pPr>
              <w:rPr>
                <w:rFonts w:asciiTheme="minorHAnsi" w:hAnsiTheme="minorHAnsi" w:cs="Arial"/>
                <w:sz w:val="20"/>
                <w:szCs w:val="20"/>
              </w:rPr>
            </w:pPr>
            <w:r w:rsidRPr="003B7825">
              <w:rPr>
                <w:rFonts w:asciiTheme="minorHAnsi" w:hAnsiTheme="minorHAnsi" w:cs="Arial"/>
                <w:sz w:val="20"/>
                <w:szCs w:val="20"/>
              </w:rPr>
              <w:t>Total</w:t>
            </w:r>
          </w:p>
        </w:tc>
        <w:tc>
          <w:tcPr>
            <w:tcW w:w="1180" w:type="dxa"/>
            <w:tcBorders>
              <w:top w:val="nil"/>
              <w:left w:val="nil"/>
              <w:bottom w:val="single" w:sz="4" w:space="0" w:color="auto"/>
              <w:right w:val="single" w:sz="4" w:space="0" w:color="auto"/>
            </w:tcBorders>
            <w:shd w:val="clear" w:color="auto" w:fill="auto"/>
            <w:noWrap/>
            <w:vAlign w:val="bottom"/>
            <w:hideMark/>
          </w:tcPr>
          <w:p w:rsidR="004E7348" w:rsidRPr="003B7825" w:rsidRDefault="004E7348" w:rsidP="004E7348">
            <w:pPr>
              <w:jc w:val="right"/>
              <w:rPr>
                <w:rFonts w:asciiTheme="minorHAnsi" w:hAnsiTheme="minorHAnsi" w:cs="Arial"/>
                <w:sz w:val="20"/>
                <w:szCs w:val="20"/>
              </w:rPr>
            </w:pPr>
            <w:r w:rsidRPr="003B7825">
              <w:rPr>
                <w:rFonts w:asciiTheme="minorHAnsi" w:hAnsiTheme="minorHAnsi" w:cs="Arial"/>
                <w:sz w:val="20"/>
                <w:szCs w:val="20"/>
              </w:rPr>
              <w:t>237</w:t>
            </w:r>
          </w:p>
        </w:tc>
        <w:tc>
          <w:tcPr>
            <w:tcW w:w="1180" w:type="dxa"/>
            <w:tcBorders>
              <w:top w:val="nil"/>
              <w:left w:val="nil"/>
              <w:bottom w:val="single" w:sz="4" w:space="0" w:color="auto"/>
              <w:right w:val="single" w:sz="4" w:space="0" w:color="auto"/>
            </w:tcBorders>
            <w:shd w:val="clear" w:color="auto" w:fill="auto"/>
            <w:noWrap/>
            <w:vAlign w:val="bottom"/>
            <w:hideMark/>
          </w:tcPr>
          <w:p w:rsidR="004E7348" w:rsidRPr="003B7825" w:rsidRDefault="004E7348" w:rsidP="004E7348">
            <w:pPr>
              <w:jc w:val="right"/>
              <w:rPr>
                <w:rFonts w:asciiTheme="minorHAnsi" w:hAnsiTheme="minorHAnsi" w:cs="Arial"/>
                <w:sz w:val="20"/>
                <w:szCs w:val="20"/>
              </w:rPr>
            </w:pPr>
            <w:r w:rsidRPr="003B7825">
              <w:rPr>
                <w:rFonts w:asciiTheme="minorHAnsi" w:hAnsiTheme="minorHAnsi" w:cs="Arial"/>
                <w:sz w:val="20"/>
                <w:szCs w:val="20"/>
              </w:rPr>
              <w:t>256</w:t>
            </w:r>
          </w:p>
        </w:tc>
        <w:tc>
          <w:tcPr>
            <w:tcW w:w="1180" w:type="dxa"/>
            <w:tcBorders>
              <w:top w:val="nil"/>
              <w:left w:val="nil"/>
              <w:bottom w:val="single" w:sz="4" w:space="0" w:color="auto"/>
              <w:right w:val="single" w:sz="4" w:space="0" w:color="auto"/>
            </w:tcBorders>
            <w:shd w:val="clear" w:color="auto" w:fill="auto"/>
            <w:noWrap/>
            <w:vAlign w:val="bottom"/>
            <w:hideMark/>
          </w:tcPr>
          <w:p w:rsidR="004E7348" w:rsidRPr="003B7825" w:rsidRDefault="004E7348" w:rsidP="004E7348">
            <w:pPr>
              <w:jc w:val="right"/>
              <w:rPr>
                <w:rFonts w:asciiTheme="minorHAnsi" w:hAnsiTheme="minorHAnsi" w:cs="Arial"/>
                <w:sz w:val="20"/>
                <w:szCs w:val="20"/>
              </w:rPr>
            </w:pPr>
            <w:r w:rsidRPr="003B7825">
              <w:rPr>
                <w:rFonts w:asciiTheme="minorHAnsi" w:hAnsiTheme="minorHAnsi" w:cs="Arial"/>
                <w:sz w:val="20"/>
                <w:szCs w:val="20"/>
              </w:rPr>
              <w:t>282</w:t>
            </w:r>
          </w:p>
        </w:tc>
        <w:tc>
          <w:tcPr>
            <w:tcW w:w="1180" w:type="dxa"/>
            <w:tcBorders>
              <w:top w:val="nil"/>
              <w:left w:val="nil"/>
              <w:bottom w:val="single" w:sz="4" w:space="0" w:color="auto"/>
              <w:right w:val="nil"/>
            </w:tcBorders>
            <w:shd w:val="clear" w:color="auto" w:fill="auto"/>
            <w:noWrap/>
            <w:vAlign w:val="bottom"/>
            <w:hideMark/>
          </w:tcPr>
          <w:p w:rsidR="004E7348" w:rsidRPr="003B7825" w:rsidRDefault="004E7348" w:rsidP="004E7348">
            <w:pPr>
              <w:jc w:val="right"/>
              <w:rPr>
                <w:rFonts w:asciiTheme="minorHAnsi" w:hAnsiTheme="minorHAnsi" w:cs="Arial"/>
                <w:sz w:val="20"/>
                <w:szCs w:val="20"/>
              </w:rPr>
            </w:pPr>
            <w:r w:rsidRPr="003B7825">
              <w:rPr>
                <w:rFonts w:asciiTheme="minorHAnsi" w:hAnsiTheme="minorHAnsi" w:cs="Arial"/>
                <w:sz w:val="20"/>
                <w:szCs w:val="20"/>
              </w:rPr>
              <w:t>272</w:t>
            </w:r>
          </w:p>
        </w:tc>
        <w:tc>
          <w:tcPr>
            <w:tcW w:w="1180" w:type="dxa"/>
            <w:tcBorders>
              <w:top w:val="nil"/>
              <w:left w:val="single" w:sz="4" w:space="0" w:color="auto"/>
              <w:bottom w:val="single" w:sz="4" w:space="0" w:color="auto"/>
              <w:right w:val="nil"/>
            </w:tcBorders>
            <w:shd w:val="clear" w:color="auto" w:fill="auto"/>
            <w:noWrap/>
            <w:vAlign w:val="bottom"/>
            <w:hideMark/>
          </w:tcPr>
          <w:p w:rsidR="004E7348" w:rsidRPr="003B7825" w:rsidRDefault="004E7348" w:rsidP="004E7348">
            <w:pPr>
              <w:jc w:val="right"/>
              <w:rPr>
                <w:rFonts w:asciiTheme="minorHAnsi" w:hAnsiTheme="minorHAnsi" w:cs="Arial"/>
                <w:sz w:val="20"/>
                <w:szCs w:val="20"/>
              </w:rPr>
            </w:pPr>
            <w:r w:rsidRPr="003B7825">
              <w:rPr>
                <w:rFonts w:asciiTheme="minorHAnsi" w:hAnsiTheme="minorHAnsi" w:cs="Arial"/>
                <w:sz w:val="20"/>
                <w:szCs w:val="20"/>
              </w:rPr>
              <w:t>220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4E7348" w:rsidRPr="003B7825" w:rsidRDefault="004E7348" w:rsidP="004E7348">
            <w:pPr>
              <w:jc w:val="right"/>
              <w:rPr>
                <w:rFonts w:asciiTheme="minorHAnsi" w:hAnsiTheme="minorHAnsi" w:cs="Arial"/>
                <w:sz w:val="20"/>
                <w:szCs w:val="20"/>
              </w:rPr>
            </w:pPr>
            <w:r w:rsidRPr="003B7825">
              <w:rPr>
                <w:rFonts w:asciiTheme="minorHAnsi" w:hAnsiTheme="minorHAnsi" w:cs="Arial"/>
                <w:sz w:val="20"/>
                <w:szCs w:val="20"/>
              </w:rPr>
              <w:t>253.40</w:t>
            </w:r>
          </w:p>
        </w:tc>
      </w:tr>
    </w:tbl>
    <w:p w:rsidR="004E7348" w:rsidRPr="003B7825" w:rsidRDefault="004E7348" w:rsidP="001B674C">
      <w:pPr>
        <w:rPr>
          <w:rFonts w:asciiTheme="minorHAnsi" w:hAnsiTheme="minorHAnsi"/>
        </w:rPr>
      </w:pPr>
      <w:r w:rsidRPr="003B7825">
        <w:rPr>
          <w:rFonts w:asciiTheme="minorHAnsi" w:hAnsiTheme="minorHAnsi"/>
        </w:rPr>
        <w:tab/>
      </w:r>
    </w:p>
    <w:tbl>
      <w:tblPr>
        <w:tblW w:w="9180" w:type="dxa"/>
        <w:tblInd w:w="710" w:type="dxa"/>
        <w:tblLook w:val="04A0" w:firstRow="1" w:lastRow="0" w:firstColumn="1" w:lastColumn="0" w:noHBand="0" w:noVBand="1"/>
      </w:tblPr>
      <w:tblGrid>
        <w:gridCol w:w="1854"/>
        <w:gridCol w:w="1117"/>
        <w:gridCol w:w="1117"/>
        <w:gridCol w:w="1248"/>
        <w:gridCol w:w="1248"/>
        <w:gridCol w:w="1248"/>
        <w:gridCol w:w="1348"/>
      </w:tblGrid>
      <w:tr w:rsidR="004E7348" w:rsidRPr="003B7825" w:rsidTr="004E7348">
        <w:trPr>
          <w:trHeight w:val="255"/>
        </w:trPr>
        <w:tc>
          <w:tcPr>
            <w:tcW w:w="4088" w:type="dxa"/>
            <w:gridSpan w:val="3"/>
            <w:tcBorders>
              <w:top w:val="single" w:sz="8" w:space="0" w:color="auto"/>
              <w:left w:val="single" w:sz="8" w:space="0" w:color="auto"/>
              <w:bottom w:val="single" w:sz="4" w:space="0" w:color="auto"/>
              <w:right w:val="nil"/>
            </w:tcBorders>
            <w:shd w:val="clear" w:color="000000" w:fill="C0C0C0"/>
            <w:noWrap/>
            <w:vAlign w:val="bottom"/>
            <w:hideMark/>
          </w:tcPr>
          <w:p w:rsidR="004E7348" w:rsidRPr="003B7825" w:rsidRDefault="004E7348">
            <w:pPr>
              <w:rPr>
                <w:rFonts w:asciiTheme="minorHAnsi" w:hAnsiTheme="minorHAnsi" w:cs="Arial"/>
                <w:b/>
                <w:bCs/>
                <w:sz w:val="20"/>
                <w:szCs w:val="20"/>
              </w:rPr>
            </w:pPr>
            <w:r w:rsidRPr="003B7825">
              <w:rPr>
                <w:rFonts w:asciiTheme="minorHAnsi" w:hAnsiTheme="minorHAnsi" w:cs="Arial"/>
                <w:b/>
                <w:bCs/>
                <w:sz w:val="20"/>
                <w:szCs w:val="20"/>
              </w:rPr>
              <w:t>Number of Degrees Conferred</w:t>
            </w:r>
          </w:p>
        </w:tc>
        <w:tc>
          <w:tcPr>
            <w:tcW w:w="1248" w:type="dxa"/>
            <w:tcBorders>
              <w:top w:val="single" w:sz="8" w:space="0" w:color="auto"/>
              <w:left w:val="nil"/>
              <w:bottom w:val="single" w:sz="4" w:space="0" w:color="auto"/>
              <w:right w:val="nil"/>
            </w:tcBorders>
            <w:shd w:val="clear" w:color="000000" w:fill="C0C0C0"/>
            <w:noWrap/>
            <w:vAlign w:val="bottom"/>
            <w:hideMark/>
          </w:tcPr>
          <w:p w:rsidR="004E7348" w:rsidRPr="003B7825" w:rsidRDefault="004E7348">
            <w:pPr>
              <w:rPr>
                <w:rFonts w:asciiTheme="minorHAnsi" w:hAnsiTheme="minorHAnsi" w:cs="Arial"/>
                <w:sz w:val="20"/>
                <w:szCs w:val="20"/>
              </w:rPr>
            </w:pPr>
            <w:r w:rsidRPr="003B7825">
              <w:rPr>
                <w:rFonts w:asciiTheme="minorHAnsi" w:hAnsiTheme="minorHAnsi" w:cs="Arial"/>
                <w:sz w:val="20"/>
                <w:szCs w:val="20"/>
              </w:rPr>
              <w:t> </w:t>
            </w:r>
          </w:p>
        </w:tc>
        <w:tc>
          <w:tcPr>
            <w:tcW w:w="1248" w:type="dxa"/>
            <w:tcBorders>
              <w:top w:val="single" w:sz="8" w:space="0" w:color="auto"/>
              <w:left w:val="nil"/>
              <w:bottom w:val="single" w:sz="4" w:space="0" w:color="auto"/>
              <w:right w:val="nil"/>
            </w:tcBorders>
            <w:shd w:val="clear" w:color="000000" w:fill="C0C0C0"/>
            <w:noWrap/>
            <w:vAlign w:val="bottom"/>
            <w:hideMark/>
          </w:tcPr>
          <w:p w:rsidR="004E7348" w:rsidRPr="003B7825" w:rsidRDefault="004E7348">
            <w:pPr>
              <w:rPr>
                <w:rFonts w:asciiTheme="minorHAnsi" w:hAnsiTheme="minorHAnsi" w:cs="Arial"/>
                <w:sz w:val="20"/>
                <w:szCs w:val="20"/>
              </w:rPr>
            </w:pPr>
            <w:r w:rsidRPr="003B7825">
              <w:rPr>
                <w:rFonts w:asciiTheme="minorHAnsi" w:hAnsiTheme="minorHAnsi" w:cs="Arial"/>
                <w:sz w:val="20"/>
                <w:szCs w:val="20"/>
              </w:rPr>
              <w:t> </w:t>
            </w:r>
          </w:p>
        </w:tc>
        <w:tc>
          <w:tcPr>
            <w:tcW w:w="1248" w:type="dxa"/>
            <w:tcBorders>
              <w:top w:val="single" w:sz="8" w:space="0" w:color="auto"/>
              <w:left w:val="nil"/>
              <w:bottom w:val="single" w:sz="4" w:space="0" w:color="auto"/>
              <w:right w:val="nil"/>
            </w:tcBorders>
            <w:shd w:val="clear" w:color="000000" w:fill="C0C0C0"/>
            <w:noWrap/>
            <w:vAlign w:val="bottom"/>
            <w:hideMark/>
          </w:tcPr>
          <w:p w:rsidR="004E7348" w:rsidRPr="003B7825" w:rsidRDefault="004E7348">
            <w:pPr>
              <w:rPr>
                <w:rFonts w:asciiTheme="minorHAnsi" w:hAnsiTheme="minorHAnsi" w:cs="Arial"/>
                <w:sz w:val="20"/>
                <w:szCs w:val="20"/>
              </w:rPr>
            </w:pPr>
            <w:r w:rsidRPr="003B7825">
              <w:rPr>
                <w:rFonts w:asciiTheme="minorHAnsi" w:hAnsiTheme="minorHAnsi" w:cs="Arial"/>
                <w:sz w:val="20"/>
                <w:szCs w:val="20"/>
              </w:rPr>
              <w:t> </w:t>
            </w:r>
          </w:p>
        </w:tc>
        <w:tc>
          <w:tcPr>
            <w:tcW w:w="1348" w:type="dxa"/>
            <w:tcBorders>
              <w:top w:val="single" w:sz="8" w:space="0" w:color="auto"/>
              <w:left w:val="nil"/>
              <w:bottom w:val="single" w:sz="4" w:space="0" w:color="auto"/>
              <w:right w:val="single" w:sz="8" w:space="0" w:color="auto"/>
            </w:tcBorders>
            <w:shd w:val="clear" w:color="000000" w:fill="C0C0C0"/>
            <w:noWrap/>
            <w:vAlign w:val="bottom"/>
            <w:hideMark/>
          </w:tcPr>
          <w:p w:rsidR="004E7348" w:rsidRPr="003B7825" w:rsidRDefault="004E7348">
            <w:pPr>
              <w:rPr>
                <w:rFonts w:asciiTheme="minorHAnsi" w:hAnsiTheme="minorHAnsi" w:cs="Arial"/>
                <w:sz w:val="20"/>
                <w:szCs w:val="20"/>
              </w:rPr>
            </w:pPr>
            <w:r w:rsidRPr="003B7825">
              <w:rPr>
                <w:rFonts w:asciiTheme="minorHAnsi" w:hAnsiTheme="minorHAnsi" w:cs="Arial"/>
                <w:sz w:val="20"/>
                <w:szCs w:val="20"/>
              </w:rPr>
              <w:t> </w:t>
            </w:r>
          </w:p>
        </w:tc>
      </w:tr>
      <w:tr w:rsidR="004E7348" w:rsidRPr="003B7825" w:rsidTr="004E7348">
        <w:trPr>
          <w:trHeight w:val="255"/>
        </w:trPr>
        <w:tc>
          <w:tcPr>
            <w:tcW w:w="1854" w:type="dxa"/>
            <w:tcBorders>
              <w:top w:val="nil"/>
              <w:left w:val="single" w:sz="8" w:space="0" w:color="auto"/>
              <w:bottom w:val="nil"/>
              <w:right w:val="nil"/>
            </w:tcBorders>
            <w:shd w:val="clear" w:color="auto" w:fill="auto"/>
            <w:noWrap/>
            <w:vAlign w:val="bottom"/>
            <w:hideMark/>
          </w:tcPr>
          <w:p w:rsidR="004E7348" w:rsidRPr="003B7825" w:rsidRDefault="004E7348">
            <w:pPr>
              <w:rPr>
                <w:rFonts w:asciiTheme="minorHAnsi" w:hAnsiTheme="minorHAnsi" w:cs="Arial"/>
                <w:sz w:val="20"/>
                <w:szCs w:val="20"/>
              </w:rPr>
            </w:pPr>
            <w:r w:rsidRPr="003B7825">
              <w:rPr>
                <w:rFonts w:asciiTheme="minorHAnsi" w:hAnsiTheme="minorHAnsi" w:cs="Arial"/>
                <w:sz w:val="20"/>
                <w:szCs w:val="20"/>
              </w:rPr>
              <w:t> </w:t>
            </w:r>
          </w:p>
        </w:tc>
        <w:tc>
          <w:tcPr>
            <w:tcW w:w="1117" w:type="dxa"/>
            <w:tcBorders>
              <w:top w:val="nil"/>
              <w:left w:val="nil"/>
              <w:bottom w:val="nil"/>
              <w:right w:val="nil"/>
            </w:tcBorders>
            <w:shd w:val="clear" w:color="auto" w:fill="auto"/>
            <w:noWrap/>
            <w:vAlign w:val="bottom"/>
            <w:hideMark/>
          </w:tcPr>
          <w:p w:rsidR="004E7348" w:rsidRPr="003B7825" w:rsidRDefault="004E7348">
            <w:pPr>
              <w:rPr>
                <w:rFonts w:asciiTheme="minorHAnsi" w:hAnsiTheme="minorHAnsi" w:cs="Arial"/>
                <w:sz w:val="20"/>
                <w:szCs w:val="20"/>
              </w:rPr>
            </w:pPr>
          </w:p>
        </w:tc>
        <w:tc>
          <w:tcPr>
            <w:tcW w:w="1117" w:type="dxa"/>
            <w:tcBorders>
              <w:top w:val="nil"/>
              <w:left w:val="nil"/>
              <w:bottom w:val="nil"/>
              <w:right w:val="nil"/>
            </w:tcBorders>
            <w:shd w:val="clear" w:color="auto" w:fill="auto"/>
            <w:noWrap/>
            <w:vAlign w:val="bottom"/>
            <w:hideMark/>
          </w:tcPr>
          <w:p w:rsidR="004E7348" w:rsidRPr="003B7825" w:rsidRDefault="004E7348">
            <w:pPr>
              <w:rPr>
                <w:rFonts w:asciiTheme="minorHAnsi" w:hAnsiTheme="minorHAnsi"/>
                <w:sz w:val="20"/>
                <w:szCs w:val="20"/>
              </w:rPr>
            </w:pPr>
          </w:p>
        </w:tc>
        <w:tc>
          <w:tcPr>
            <w:tcW w:w="1248" w:type="dxa"/>
            <w:tcBorders>
              <w:top w:val="nil"/>
              <w:left w:val="nil"/>
              <w:bottom w:val="nil"/>
              <w:right w:val="nil"/>
            </w:tcBorders>
            <w:shd w:val="clear" w:color="auto" w:fill="auto"/>
            <w:noWrap/>
            <w:vAlign w:val="bottom"/>
            <w:hideMark/>
          </w:tcPr>
          <w:p w:rsidR="004E7348" w:rsidRPr="003B7825" w:rsidRDefault="004E7348">
            <w:pPr>
              <w:rPr>
                <w:rFonts w:asciiTheme="minorHAnsi" w:hAnsiTheme="minorHAnsi"/>
                <w:sz w:val="20"/>
                <w:szCs w:val="20"/>
              </w:rPr>
            </w:pPr>
          </w:p>
        </w:tc>
        <w:tc>
          <w:tcPr>
            <w:tcW w:w="1248" w:type="dxa"/>
            <w:tcBorders>
              <w:top w:val="nil"/>
              <w:left w:val="nil"/>
              <w:bottom w:val="nil"/>
              <w:right w:val="nil"/>
            </w:tcBorders>
            <w:shd w:val="clear" w:color="auto" w:fill="auto"/>
            <w:noWrap/>
            <w:vAlign w:val="bottom"/>
            <w:hideMark/>
          </w:tcPr>
          <w:p w:rsidR="004E7348" w:rsidRPr="003B7825" w:rsidRDefault="004E7348">
            <w:pPr>
              <w:rPr>
                <w:rFonts w:asciiTheme="minorHAnsi" w:hAnsiTheme="minorHAnsi"/>
                <w:sz w:val="20"/>
                <w:szCs w:val="20"/>
              </w:rPr>
            </w:pPr>
          </w:p>
        </w:tc>
        <w:tc>
          <w:tcPr>
            <w:tcW w:w="1248" w:type="dxa"/>
            <w:tcBorders>
              <w:top w:val="nil"/>
              <w:left w:val="nil"/>
              <w:bottom w:val="nil"/>
              <w:right w:val="nil"/>
            </w:tcBorders>
            <w:shd w:val="clear" w:color="auto" w:fill="auto"/>
            <w:noWrap/>
            <w:vAlign w:val="bottom"/>
            <w:hideMark/>
          </w:tcPr>
          <w:p w:rsidR="004E7348" w:rsidRPr="003B7825" w:rsidRDefault="004E7348">
            <w:pPr>
              <w:rPr>
                <w:rFonts w:asciiTheme="minorHAnsi" w:hAnsiTheme="minorHAnsi"/>
                <w:sz w:val="20"/>
                <w:szCs w:val="20"/>
              </w:rPr>
            </w:pPr>
          </w:p>
        </w:tc>
        <w:tc>
          <w:tcPr>
            <w:tcW w:w="1348" w:type="dxa"/>
            <w:tcBorders>
              <w:top w:val="nil"/>
              <w:left w:val="nil"/>
              <w:bottom w:val="nil"/>
              <w:right w:val="single" w:sz="8" w:space="0" w:color="auto"/>
            </w:tcBorders>
            <w:shd w:val="clear" w:color="auto" w:fill="auto"/>
            <w:noWrap/>
            <w:vAlign w:val="bottom"/>
            <w:hideMark/>
          </w:tcPr>
          <w:p w:rsidR="004E7348" w:rsidRPr="003B7825" w:rsidRDefault="004E7348">
            <w:pPr>
              <w:rPr>
                <w:rFonts w:asciiTheme="minorHAnsi" w:hAnsiTheme="minorHAnsi" w:cs="Arial"/>
                <w:sz w:val="20"/>
                <w:szCs w:val="20"/>
              </w:rPr>
            </w:pPr>
            <w:r w:rsidRPr="003B7825">
              <w:rPr>
                <w:rFonts w:asciiTheme="minorHAnsi" w:hAnsiTheme="minorHAnsi" w:cs="Arial"/>
                <w:sz w:val="20"/>
                <w:szCs w:val="20"/>
              </w:rPr>
              <w:t> </w:t>
            </w:r>
          </w:p>
        </w:tc>
      </w:tr>
      <w:tr w:rsidR="004E7348" w:rsidRPr="003B7825" w:rsidTr="004E7348">
        <w:trPr>
          <w:trHeight w:val="255"/>
        </w:trPr>
        <w:tc>
          <w:tcPr>
            <w:tcW w:w="1854" w:type="dxa"/>
            <w:tcBorders>
              <w:top w:val="single" w:sz="4" w:space="0" w:color="auto"/>
              <w:left w:val="single" w:sz="8" w:space="0" w:color="auto"/>
              <w:bottom w:val="single" w:sz="4" w:space="0" w:color="auto"/>
              <w:right w:val="nil"/>
            </w:tcBorders>
            <w:shd w:val="clear" w:color="000000" w:fill="BFBFBF"/>
            <w:noWrap/>
            <w:vAlign w:val="bottom"/>
            <w:hideMark/>
          </w:tcPr>
          <w:p w:rsidR="004E7348" w:rsidRPr="003B7825" w:rsidRDefault="004E7348">
            <w:pPr>
              <w:rPr>
                <w:rFonts w:asciiTheme="minorHAnsi" w:hAnsiTheme="minorHAnsi" w:cs="Arial"/>
                <w:b/>
                <w:bCs/>
                <w:i/>
                <w:iCs/>
                <w:sz w:val="20"/>
                <w:szCs w:val="20"/>
              </w:rPr>
            </w:pPr>
            <w:r w:rsidRPr="003B7825">
              <w:rPr>
                <w:rFonts w:asciiTheme="minorHAnsi" w:hAnsiTheme="minorHAnsi" w:cs="Arial"/>
                <w:b/>
                <w:bCs/>
                <w:i/>
                <w:iCs/>
                <w:sz w:val="20"/>
                <w:szCs w:val="20"/>
              </w:rPr>
              <w:t>Bachelor</w:t>
            </w:r>
          </w:p>
        </w:tc>
        <w:tc>
          <w:tcPr>
            <w:tcW w:w="111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4E7348" w:rsidRPr="003B7825" w:rsidRDefault="004E7348">
            <w:pPr>
              <w:jc w:val="center"/>
              <w:rPr>
                <w:rFonts w:asciiTheme="minorHAnsi" w:hAnsiTheme="minorHAnsi" w:cs="Arial"/>
                <w:b/>
                <w:bCs/>
                <w:i/>
                <w:iCs/>
                <w:sz w:val="20"/>
                <w:szCs w:val="20"/>
              </w:rPr>
            </w:pPr>
            <w:r w:rsidRPr="003B7825">
              <w:rPr>
                <w:rFonts w:asciiTheme="minorHAnsi" w:hAnsiTheme="minorHAnsi" w:cs="Arial"/>
                <w:b/>
                <w:bCs/>
                <w:i/>
                <w:iCs/>
                <w:sz w:val="20"/>
                <w:szCs w:val="20"/>
              </w:rPr>
              <w:t>2009-10</w:t>
            </w:r>
          </w:p>
        </w:tc>
        <w:tc>
          <w:tcPr>
            <w:tcW w:w="1117" w:type="dxa"/>
            <w:tcBorders>
              <w:top w:val="single" w:sz="4" w:space="0" w:color="auto"/>
              <w:left w:val="nil"/>
              <w:bottom w:val="single" w:sz="4" w:space="0" w:color="auto"/>
              <w:right w:val="single" w:sz="4" w:space="0" w:color="auto"/>
            </w:tcBorders>
            <w:shd w:val="clear" w:color="000000" w:fill="BFBFBF"/>
            <w:noWrap/>
            <w:vAlign w:val="bottom"/>
            <w:hideMark/>
          </w:tcPr>
          <w:p w:rsidR="004E7348" w:rsidRPr="003B7825" w:rsidRDefault="004E7348">
            <w:pPr>
              <w:jc w:val="center"/>
              <w:rPr>
                <w:rFonts w:asciiTheme="minorHAnsi" w:hAnsiTheme="minorHAnsi" w:cs="Arial"/>
                <w:b/>
                <w:bCs/>
                <w:i/>
                <w:iCs/>
                <w:sz w:val="20"/>
                <w:szCs w:val="20"/>
              </w:rPr>
            </w:pPr>
            <w:r w:rsidRPr="003B7825">
              <w:rPr>
                <w:rFonts w:asciiTheme="minorHAnsi" w:hAnsiTheme="minorHAnsi" w:cs="Arial"/>
                <w:b/>
                <w:bCs/>
                <w:i/>
                <w:iCs/>
                <w:sz w:val="20"/>
                <w:szCs w:val="20"/>
              </w:rPr>
              <w:t>2010-11</w:t>
            </w:r>
          </w:p>
        </w:tc>
        <w:tc>
          <w:tcPr>
            <w:tcW w:w="1248" w:type="dxa"/>
            <w:tcBorders>
              <w:top w:val="single" w:sz="4" w:space="0" w:color="auto"/>
              <w:left w:val="nil"/>
              <w:bottom w:val="single" w:sz="4" w:space="0" w:color="auto"/>
              <w:right w:val="single" w:sz="4" w:space="0" w:color="auto"/>
            </w:tcBorders>
            <w:shd w:val="clear" w:color="000000" w:fill="BFBFBF"/>
            <w:noWrap/>
            <w:vAlign w:val="bottom"/>
            <w:hideMark/>
          </w:tcPr>
          <w:p w:rsidR="004E7348" w:rsidRPr="003B7825" w:rsidRDefault="004E7348">
            <w:pPr>
              <w:jc w:val="center"/>
              <w:rPr>
                <w:rFonts w:asciiTheme="minorHAnsi" w:hAnsiTheme="minorHAnsi" w:cs="Arial"/>
                <w:b/>
                <w:bCs/>
                <w:i/>
                <w:iCs/>
                <w:sz w:val="20"/>
                <w:szCs w:val="20"/>
              </w:rPr>
            </w:pPr>
            <w:r w:rsidRPr="003B7825">
              <w:rPr>
                <w:rFonts w:asciiTheme="minorHAnsi" w:hAnsiTheme="minorHAnsi" w:cs="Arial"/>
                <w:b/>
                <w:bCs/>
                <w:i/>
                <w:iCs/>
                <w:sz w:val="20"/>
                <w:szCs w:val="20"/>
              </w:rPr>
              <w:t>2011-12</w:t>
            </w:r>
          </w:p>
        </w:tc>
        <w:tc>
          <w:tcPr>
            <w:tcW w:w="1248" w:type="dxa"/>
            <w:tcBorders>
              <w:top w:val="single" w:sz="4" w:space="0" w:color="auto"/>
              <w:left w:val="nil"/>
              <w:bottom w:val="single" w:sz="4" w:space="0" w:color="auto"/>
              <w:right w:val="single" w:sz="4" w:space="0" w:color="auto"/>
            </w:tcBorders>
            <w:shd w:val="clear" w:color="000000" w:fill="BFBFBF"/>
            <w:noWrap/>
            <w:vAlign w:val="bottom"/>
            <w:hideMark/>
          </w:tcPr>
          <w:p w:rsidR="004E7348" w:rsidRPr="003B7825" w:rsidRDefault="004E7348">
            <w:pPr>
              <w:jc w:val="center"/>
              <w:rPr>
                <w:rFonts w:asciiTheme="minorHAnsi" w:hAnsiTheme="minorHAnsi" w:cs="Arial"/>
                <w:b/>
                <w:bCs/>
                <w:i/>
                <w:iCs/>
                <w:sz w:val="20"/>
                <w:szCs w:val="20"/>
              </w:rPr>
            </w:pPr>
            <w:r w:rsidRPr="003B7825">
              <w:rPr>
                <w:rFonts w:asciiTheme="minorHAnsi" w:hAnsiTheme="minorHAnsi" w:cs="Arial"/>
                <w:b/>
                <w:bCs/>
                <w:i/>
                <w:iCs/>
                <w:sz w:val="20"/>
                <w:szCs w:val="20"/>
              </w:rPr>
              <w:t>2012-13</w:t>
            </w:r>
          </w:p>
        </w:tc>
        <w:tc>
          <w:tcPr>
            <w:tcW w:w="1248" w:type="dxa"/>
            <w:tcBorders>
              <w:top w:val="single" w:sz="4" w:space="0" w:color="auto"/>
              <w:left w:val="nil"/>
              <w:bottom w:val="single" w:sz="4" w:space="0" w:color="auto"/>
              <w:right w:val="single" w:sz="4" w:space="0" w:color="auto"/>
            </w:tcBorders>
            <w:shd w:val="clear" w:color="000000" w:fill="BFBFBF"/>
            <w:noWrap/>
            <w:vAlign w:val="bottom"/>
            <w:hideMark/>
          </w:tcPr>
          <w:p w:rsidR="004E7348" w:rsidRPr="003B7825" w:rsidRDefault="004E7348">
            <w:pPr>
              <w:jc w:val="center"/>
              <w:rPr>
                <w:rFonts w:asciiTheme="minorHAnsi" w:hAnsiTheme="minorHAnsi" w:cs="Arial"/>
                <w:b/>
                <w:bCs/>
                <w:i/>
                <w:iCs/>
                <w:sz w:val="20"/>
                <w:szCs w:val="20"/>
              </w:rPr>
            </w:pPr>
            <w:r w:rsidRPr="003B7825">
              <w:rPr>
                <w:rFonts w:asciiTheme="minorHAnsi" w:hAnsiTheme="minorHAnsi" w:cs="Arial"/>
                <w:b/>
                <w:bCs/>
                <w:i/>
                <w:iCs/>
                <w:sz w:val="20"/>
                <w:szCs w:val="20"/>
              </w:rPr>
              <w:t>2013-14</w:t>
            </w:r>
          </w:p>
        </w:tc>
        <w:tc>
          <w:tcPr>
            <w:tcW w:w="1348" w:type="dxa"/>
            <w:tcBorders>
              <w:top w:val="single" w:sz="4" w:space="0" w:color="auto"/>
              <w:left w:val="nil"/>
              <w:bottom w:val="single" w:sz="4" w:space="0" w:color="auto"/>
              <w:right w:val="single" w:sz="8" w:space="0" w:color="auto"/>
            </w:tcBorders>
            <w:shd w:val="clear" w:color="000000" w:fill="BFBFBF"/>
            <w:noWrap/>
            <w:vAlign w:val="bottom"/>
            <w:hideMark/>
          </w:tcPr>
          <w:p w:rsidR="004E7348" w:rsidRPr="003B7825" w:rsidRDefault="004E7348">
            <w:pPr>
              <w:jc w:val="center"/>
              <w:rPr>
                <w:rFonts w:asciiTheme="minorHAnsi" w:hAnsiTheme="minorHAnsi" w:cs="Arial"/>
                <w:b/>
                <w:bCs/>
                <w:i/>
                <w:iCs/>
                <w:sz w:val="20"/>
                <w:szCs w:val="20"/>
              </w:rPr>
            </w:pPr>
            <w:r w:rsidRPr="003B7825">
              <w:rPr>
                <w:rFonts w:asciiTheme="minorHAnsi" w:hAnsiTheme="minorHAnsi" w:cs="Arial"/>
                <w:b/>
                <w:bCs/>
                <w:i/>
                <w:iCs/>
                <w:sz w:val="20"/>
                <w:szCs w:val="20"/>
              </w:rPr>
              <w:t>Average</w:t>
            </w:r>
          </w:p>
        </w:tc>
      </w:tr>
      <w:tr w:rsidR="004E7348" w:rsidRPr="003B7825" w:rsidTr="00E93A72">
        <w:trPr>
          <w:trHeight w:val="260"/>
        </w:trPr>
        <w:tc>
          <w:tcPr>
            <w:tcW w:w="1854" w:type="dxa"/>
            <w:tcBorders>
              <w:top w:val="nil"/>
              <w:left w:val="single" w:sz="8" w:space="0" w:color="auto"/>
              <w:bottom w:val="single" w:sz="4" w:space="0" w:color="auto"/>
              <w:right w:val="single" w:sz="4" w:space="0" w:color="auto"/>
            </w:tcBorders>
            <w:shd w:val="clear" w:color="auto" w:fill="auto"/>
            <w:vAlign w:val="bottom"/>
            <w:hideMark/>
          </w:tcPr>
          <w:p w:rsidR="004E7348" w:rsidRPr="003B7825" w:rsidRDefault="004E7348">
            <w:pPr>
              <w:rPr>
                <w:rFonts w:asciiTheme="minorHAnsi" w:hAnsiTheme="minorHAnsi" w:cs="Arial"/>
                <w:sz w:val="20"/>
                <w:szCs w:val="20"/>
              </w:rPr>
            </w:pPr>
            <w:r w:rsidRPr="003B7825">
              <w:rPr>
                <w:rFonts w:asciiTheme="minorHAnsi" w:hAnsiTheme="minorHAnsi" w:cs="Arial"/>
                <w:sz w:val="20"/>
                <w:szCs w:val="20"/>
              </w:rPr>
              <w:t>Degrees Awarded</w:t>
            </w:r>
          </w:p>
        </w:tc>
        <w:tc>
          <w:tcPr>
            <w:tcW w:w="1117" w:type="dxa"/>
            <w:tcBorders>
              <w:top w:val="nil"/>
              <w:left w:val="nil"/>
              <w:bottom w:val="single" w:sz="4" w:space="0" w:color="auto"/>
              <w:right w:val="single" w:sz="4" w:space="0" w:color="auto"/>
            </w:tcBorders>
            <w:shd w:val="clear" w:color="auto" w:fill="auto"/>
            <w:noWrap/>
            <w:vAlign w:val="bottom"/>
            <w:hideMark/>
          </w:tcPr>
          <w:p w:rsidR="004E7348" w:rsidRPr="003B7825" w:rsidRDefault="004E7348">
            <w:pPr>
              <w:jc w:val="right"/>
              <w:rPr>
                <w:rFonts w:asciiTheme="minorHAnsi" w:hAnsiTheme="minorHAnsi" w:cs="Arial"/>
                <w:sz w:val="20"/>
                <w:szCs w:val="20"/>
              </w:rPr>
            </w:pPr>
            <w:r w:rsidRPr="003B7825">
              <w:rPr>
                <w:rFonts w:asciiTheme="minorHAnsi" w:hAnsiTheme="minorHAnsi" w:cs="Arial"/>
                <w:sz w:val="20"/>
                <w:szCs w:val="20"/>
              </w:rPr>
              <w:t>36</w:t>
            </w:r>
          </w:p>
        </w:tc>
        <w:tc>
          <w:tcPr>
            <w:tcW w:w="1117" w:type="dxa"/>
            <w:tcBorders>
              <w:top w:val="nil"/>
              <w:left w:val="nil"/>
              <w:bottom w:val="single" w:sz="4" w:space="0" w:color="auto"/>
              <w:right w:val="single" w:sz="4" w:space="0" w:color="auto"/>
            </w:tcBorders>
            <w:shd w:val="clear" w:color="auto" w:fill="auto"/>
            <w:noWrap/>
            <w:vAlign w:val="bottom"/>
            <w:hideMark/>
          </w:tcPr>
          <w:p w:rsidR="004E7348" w:rsidRPr="003B7825" w:rsidRDefault="004E7348">
            <w:pPr>
              <w:jc w:val="right"/>
              <w:rPr>
                <w:rFonts w:asciiTheme="minorHAnsi" w:hAnsiTheme="minorHAnsi" w:cs="Arial"/>
                <w:sz w:val="20"/>
                <w:szCs w:val="20"/>
              </w:rPr>
            </w:pPr>
            <w:r w:rsidRPr="003B7825">
              <w:rPr>
                <w:rFonts w:asciiTheme="minorHAnsi" w:hAnsiTheme="minorHAnsi" w:cs="Arial"/>
                <w:sz w:val="20"/>
                <w:szCs w:val="20"/>
              </w:rPr>
              <w:t>23</w:t>
            </w:r>
          </w:p>
        </w:tc>
        <w:tc>
          <w:tcPr>
            <w:tcW w:w="1248" w:type="dxa"/>
            <w:tcBorders>
              <w:top w:val="nil"/>
              <w:left w:val="nil"/>
              <w:bottom w:val="single" w:sz="4" w:space="0" w:color="auto"/>
              <w:right w:val="single" w:sz="4" w:space="0" w:color="auto"/>
            </w:tcBorders>
            <w:shd w:val="clear" w:color="auto" w:fill="auto"/>
            <w:noWrap/>
            <w:vAlign w:val="bottom"/>
            <w:hideMark/>
          </w:tcPr>
          <w:p w:rsidR="004E7348" w:rsidRPr="003B7825" w:rsidRDefault="004E7348">
            <w:pPr>
              <w:jc w:val="right"/>
              <w:rPr>
                <w:rFonts w:asciiTheme="minorHAnsi" w:hAnsiTheme="minorHAnsi" w:cs="Arial"/>
                <w:sz w:val="20"/>
                <w:szCs w:val="20"/>
              </w:rPr>
            </w:pPr>
            <w:r w:rsidRPr="003B7825">
              <w:rPr>
                <w:rFonts w:asciiTheme="minorHAnsi" w:hAnsiTheme="minorHAnsi" w:cs="Arial"/>
                <w:sz w:val="20"/>
                <w:szCs w:val="20"/>
              </w:rPr>
              <w:t>39</w:t>
            </w:r>
          </w:p>
        </w:tc>
        <w:tc>
          <w:tcPr>
            <w:tcW w:w="1248" w:type="dxa"/>
            <w:tcBorders>
              <w:top w:val="nil"/>
              <w:left w:val="nil"/>
              <w:bottom w:val="single" w:sz="4" w:space="0" w:color="auto"/>
              <w:right w:val="single" w:sz="4" w:space="0" w:color="auto"/>
            </w:tcBorders>
            <w:shd w:val="clear" w:color="auto" w:fill="auto"/>
            <w:noWrap/>
            <w:vAlign w:val="bottom"/>
            <w:hideMark/>
          </w:tcPr>
          <w:p w:rsidR="004E7348" w:rsidRPr="003B7825" w:rsidRDefault="004E7348">
            <w:pPr>
              <w:jc w:val="right"/>
              <w:rPr>
                <w:rFonts w:asciiTheme="minorHAnsi" w:hAnsiTheme="minorHAnsi" w:cs="Arial"/>
                <w:sz w:val="20"/>
                <w:szCs w:val="20"/>
              </w:rPr>
            </w:pPr>
            <w:r w:rsidRPr="003B7825">
              <w:rPr>
                <w:rFonts w:asciiTheme="minorHAnsi" w:hAnsiTheme="minorHAnsi" w:cs="Arial"/>
                <w:sz w:val="20"/>
                <w:szCs w:val="20"/>
              </w:rPr>
              <w:t>47</w:t>
            </w:r>
          </w:p>
        </w:tc>
        <w:tc>
          <w:tcPr>
            <w:tcW w:w="1248" w:type="dxa"/>
            <w:tcBorders>
              <w:top w:val="nil"/>
              <w:left w:val="nil"/>
              <w:bottom w:val="single" w:sz="4" w:space="0" w:color="auto"/>
              <w:right w:val="single" w:sz="4" w:space="0" w:color="auto"/>
            </w:tcBorders>
            <w:shd w:val="clear" w:color="auto" w:fill="auto"/>
            <w:noWrap/>
            <w:vAlign w:val="bottom"/>
            <w:hideMark/>
          </w:tcPr>
          <w:p w:rsidR="004E7348" w:rsidRPr="003B7825" w:rsidRDefault="004E7348">
            <w:pPr>
              <w:jc w:val="right"/>
              <w:rPr>
                <w:rFonts w:asciiTheme="minorHAnsi" w:hAnsiTheme="minorHAnsi" w:cs="Arial"/>
                <w:sz w:val="20"/>
                <w:szCs w:val="20"/>
              </w:rPr>
            </w:pPr>
            <w:r w:rsidRPr="003B7825">
              <w:rPr>
                <w:rFonts w:asciiTheme="minorHAnsi" w:hAnsiTheme="minorHAnsi" w:cs="Arial"/>
                <w:sz w:val="20"/>
                <w:szCs w:val="20"/>
              </w:rPr>
              <w:t>47</w:t>
            </w:r>
          </w:p>
        </w:tc>
        <w:tc>
          <w:tcPr>
            <w:tcW w:w="1348" w:type="dxa"/>
            <w:tcBorders>
              <w:top w:val="nil"/>
              <w:left w:val="nil"/>
              <w:bottom w:val="single" w:sz="4" w:space="0" w:color="auto"/>
              <w:right w:val="single" w:sz="8" w:space="0" w:color="auto"/>
            </w:tcBorders>
            <w:shd w:val="clear" w:color="auto" w:fill="auto"/>
            <w:noWrap/>
            <w:vAlign w:val="bottom"/>
            <w:hideMark/>
          </w:tcPr>
          <w:p w:rsidR="004E7348" w:rsidRPr="003B7825" w:rsidRDefault="004E7348">
            <w:pPr>
              <w:jc w:val="right"/>
              <w:rPr>
                <w:rFonts w:asciiTheme="minorHAnsi" w:hAnsiTheme="minorHAnsi" w:cs="Arial"/>
                <w:sz w:val="20"/>
                <w:szCs w:val="20"/>
              </w:rPr>
            </w:pPr>
            <w:r w:rsidRPr="003B7825">
              <w:rPr>
                <w:rFonts w:asciiTheme="minorHAnsi" w:hAnsiTheme="minorHAnsi" w:cs="Arial"/>
                <w:sz w:val="20"/>
                <w:szCs w:val="20"/>
              </w:rPr>
              <w:t>38.40</w:t>
            </w:r>
          </w:p>
        </w:tc>
      </w:tr>
    </w:tbl>
    <w:p w:rsidR="004E7348" w:rsidRPr="003B7825" w:rsidRDefault="004E7348" w:rsidP="001B674C">
      <w:pPr>
        <w:rPr>
          <w:rFonts w:asciiTheme="minorHAnsi" w:hAnsiTheme="minorHAnsi"/>
          <w:b/>
        </w:rPr>
      </w:pPr>
    </w:p>
    <w:p w:rsidR="001B674C" w:rsidRPr="003B7825" w:rsidRDefault="001B674C" w:rsidP="001B674C">
      <w:pPr>
        <w:rPr>
          <w:rFonts w:asciiTheme="minorHAnsi" w:hAnsiTheme="minorHAnsi"/>
          <w:b/>
        </w:rPr>
      </w:pPr>
      <w:r w:rsidRPr="003B7825">
        <w:rPr>
          <w:rFonts w:asciiTheme="minorHAnsi" w:hAnsiTheme="minorHAnsi"/>
          <w:b/>
        </w:rPr>
        <w:tab/>
        <w:t>10.4</w:t>
      </w:r>
      <w:r w:rsidRPr="003B7825">
        <w:rPr>
          <w:rFonts w:asciiTheme="minorHAnsi" w:hAnsiTheme="minorHAnsi"/>
          <w:b/>
        </w:rPr>
        <w:tab/>
        <w:t>Evaluate the adequacy of library resources available to support your program:</w:t>
      </w:r>
    </w:p>
    <w:p w:rsidR="001B674C" w:rsidRPr="003B7825" w:rsidRDefault="001B674C" w:rsidP="001B674C">
      <w:pPr>
        <w:rPr>
          <w:rFonts w:asciiTheme="minorHAnsi" w:hAnsiTheme="minorHAnsi"/>
          <w:b/>
        </w:rPr>
      </w:pPr>
    </w:p>
    <w:p w:rsidR="004E7348" w:rsidRPr="003B7825" w:rsidRDefault="004E7348" w:rsidP="00EA6F59">
      <w:pPr>
        <w:ind w:left="1440"/>
        <w:rPr>
          <w:rFonts w:asciiTheme="minorHAnsi" w:hAnsiTheme="minorHAnsi"/>
        </w:rPr>
      </w:pPr>
      <w:r w:rsidRPr="003B7825">
        <w:rPr>
          <w:rFonts w:asciiTheme="minorHAnsi" w:hAnsiTheme="minorHAnsi"/>
        </w:rPr>
        <w:t xml:space="preserve">Library resources available to Criminal Justice faculty and majors is adequate. </w:t>
      </w:r>
      <w:r w:rsidR="00D31AC5" w:rsidRPr="003B7825">
        <w:rPr>
          <w:rFonts w:asciiTheme="minorHAnsi" w:hAnsiTheme="minorHAnsi"/>
        </w:rPr>
        <w:t>If a resource</w:t>
      </w:r>
      <w:r w:rsidR="00EA6F59" w:rsidRPr="003B7825">
        <w:rPr>
          <w:rFonts w:asciiTheme="minorHAnsi" w:hAnsiTheme="minorHAnsi"/>
        </w:rPr>
        <w:t xml:space="preserve"> is not available it can be ordered through interlibrary loan and is received in a timely manner.</w:t>
      </w:r>
    </w:p>
    <w:p w:rsidR="004E7348" w:rsidRPr="003B7825" w:rsidRDefault="004E7348" w:rsidP="001B674C">
      <w:pPr>
        <w:rPr>
          <w:rFonts w:asciiTheme="minorHAnsi" w:hAnsiTheme="minorHAnsi"/>
          <w:b/>
        </w:rPr>
      </w:pPr>
    </w:p>
    <w:p w:rsidR="001B674C" w:rsidRPr="003B7825" w:rsidRDefault="001B674C" w:rsidP="001B674C">
      <w:pPr>
        <w:rPr>
          <w:rFonts w:asciiTheme="minorHAnsi" w:hAnsiTheme="minorHAnsi"/>
          <w:b/>
        </w:rPr>
      </w:pPr>
      <w:r w:rsidRPr="003B7825">
        <w:rPr>
          <w:rFonts w:asciiTheme="minorHAnsi" w:hAnsiTheme="minorHAnsi"/>
          <w:b/>
        </w:rPr>
        <w:tab/>
        <w:t>10.5</w:t>
      </w:r>
      <w:r w:rsidRPr="003B7825">
        <w:rPr>
          <w:rFonts w:asciiTheme="minorHAnsi" w:hAnsiTheme="minorHAnsi"/>
          <w:b/>
        </w:rPr>
        <w:tab/>
        <w:t xml:space="preserve">If you deem existing library resources to be inadequate for your program, </w:t>
      </w:r>
      <w:r w:rsidRPr="003B7825">
        <w:rPr>
          <w:rFonts w:asciiTheme="minorHAnsi" w:hAnsiTheme="minorHAnsi"/>
          <w:b/>
        </w:rPr>
        <w:tab/>
      </w:r>
      <w:r w:rsidRPr="003B7825">
        <w:rPr>
          <w:rFonts w:asciiTheme="minorHAnsi" w:hAnsiTheme="minorHAnsi"/>
          <w:b/>
        </w:rPr>
        <w:tab/>
      </w:r>
      <w:r w:rsidRPr="003B7825">
        <w:rPr>
          <w:rFonts w:asciiTheme="minorHAnsi" w:hAnsiTheme="minorHAnsi"/>
          <w:b/>
        </w:rPr>
        <w:tab/>
        <w:t>identify resources that would improve the level of adequacy:</w:t>
      </w:r>
    </w:p>
    <w:p w:rsidR="00EA6F59" w:rsidRPr="003B7825" w:rsidRDefault="00EA6F59" w:rsidP="001B674C">
      <w:pPr>
        <w:rPr>
          <w:rFonts w:asciiTheme="minorHAnsi" w:hAnsiTheme="minorHAnsi"/>
        </w:rPr>
      </w:pPr>
      <w:r w:rsidRPr="003B7825">
        <w:rPr>
          <w:rFonts w:asciiTheme="minorHAnsi" w:hAnsiTheme="minorHAnsi"/>
          <w:b/>
        </w:rPr>
        <w:tab/>
      </w:r>
      <w:r w:rsidRPr="003B7825">
        <w:rPr>
          <w:rFonts w:asciiTheme="minorHAnsi" w:hAnsiTheme="minorHAnsi"/>
          <w:b/>
        </w:rPr>
        <w:tab/>
      </w:r>
    </w:p>
    <w:p w:rsidR="00EA6F59" w:rsidRPr="003B7825" w:rsidRDefault="00EA6F59" w:rsidP="001B674C">
      <w:pPr>
        <w:rPr>
          <w:rFonts w:asciiTheme="minorHAnsi" w:hAnsiTheme="minorHAnsi"/>
        </w:rPr>
      </w:pPr>
      <w:r w:rsidRPr="003B7825">
        <w:rPr>
          <w:rFonts w:asciiTheme="minorHAnsi" w:hAnsiTheme="minorHAnsi"/>
        </w:rPr>
        <w:tab/>
      </w:r>
      <w:r w:rsidRPr="003B7825">
        <w:rPr>
          <w:rFonts w:asciiTheme="minorHAnsi" w:hAnsiTheme="minorHAnsi"/>
        </w:rPr>
        <w:tab/>
        <w:t>N/A.</w:t>
      </w:r>
    </w:p>
    <w:p w:rsidR="00F730FC" w:rsidRPr="003B7825" w:rsidRDefault="00F730FC" w:rsidP="001B674C">
      <w:pPr>
        <w:rPr>
          <w:rFonts w:asciiTheme="minorHAnsi" w:hAnsiTheme="minorHAnsi"/>
          <w:b/>
        </w:rPr>
      </w:pPr>
    </w:p>
    <w:p w:rsidR="00F730FC" w:rsidRPr="003B7825" w:rsidRDefault="00F730FC" w:rsidP="001B674C">
      <w:pPr>
        <w:rPr>
          <w:rFonts w:asciiTheme="minorHAnsi" w:hAnsiTheme="minorHAnsi"/>
          <w:b/>
        </w:rPr>
      </w:pPr>
      <w:r w:rsidRPr="003B7825">
        <w:rPr>
          <w:rFonts w:asciiTheme="minorHAnsi" w:hAnsiTheme="minorHAnsi"/>
          <w:b/>
        </w:rPr>
        <w:t>11.</w:t>
      </w:r>
      <w:r w:rsidRPr="003B7825">
        <w:rPr>
          <w:rFonts w:asciiTheme="minorHAnsi" w:hAnsiTheme="minorHAnsi"/>
          <w:b/>
        </w:rPr>
        <w:tab/>
      </w:r>
      <w:r w:rsidRPr="003B7825">
        <w:rPr>
          <w:rFonts w:asciiTheme="minorHAnsi" w:hAnsiTheme="minorHAnsi"/>
          <w:b/>
          <w:u w:val="single"/>
        </w:rPr>
        <w:t>Program Evaluation Including Appropriate Documentation</w:t>
      </w:r>
    </w:p>
    <w:p w:rsidR="00F730FC" w:rsidRPr="003B7825" w:rsidRDefault="00F730FC" w:rsidP="001B674C">
      <w:pPr>
        <w:rPr>
          <w:rFonts w:asciiTheme="minorHAnsi" w:hAnsiTheme="minorHAnsi"/>
        </w:rPr>
      </w:pPr>
    </w:p>
    <w:p w:rsidR="00F730FC" w:rsidRPr="003B7825" w:rsidRDefault="00F730FC" w:rsidP="001B674C">
      <w:pPr>
        <w:rPr>
          <w:rFonts w:asciiTheme="minorHAnsi" w:hAnsiTheme="minorHAnsi"/>
          <w:b/>
        </w:rPr>
      </w:pPr>
      <w:r w:rsidRPr="003B7825">
        <w:rPr>
          <w:rFonts w:asciiTheme="minorHAnsi" w:hAnsiTheme="minorHAnsi"/>
        </w:rPr>
        <w:tab/>
      </w:r>
      <w:r w:rsidRPr="003B7825">
        <w:rPr>
          <w:rFonts w:asciiTheme="minorHAnsi" w:hAnsiTheme="minorHAnsi"/>
          <w:b/>
        </w:rPr>
        <w:t>11.1</w:t>
      </w:r>
      <w:r w:rsidRPr="003B7825">
        <w:rPr>
          <w:rFonts w:asciiTheme="minorHAnsi" w:hAnsiTheme="minorHAnsi"/>
          <w:b/>
        </w:rPr>
        <w:tab/>
        <w:t>Means of assessing each Student Learning Outcome:</w:t>
      </w:r>
    </w:p>
    <w:p w:rsidR="00F730FC" w:rsidRPr="003B7825" w:rsidRDefault="00F730FC" w:rsidP="001B674C">
      <w:pPr>
        <w:rPr>
          <w:rFonts w:asciiTheme="minorHAnsi" w:hAnsiTheme="minorHAnsi"/>
          <w:b/>
        </w:rPr>
      </w:pPr>
    </w:p>
    <w:p w:rsidR="00925CF1" w:rsidRPr="003B7825" w:rsidRDefault="00925CF1" w:rsidP="00E44E6E">
      <w:pPr>
        <w:ind w:left="720"/>
        <w:jc w:val="both"/>
        <w:rPr>
          <w:rFonts w:asciiTheme="minorHAnsi" w:hAnsiTheme="minorHAnsi"/>
        </w:rPr>
      </w:pPr>
      <w:r w:rsidRPr="003B7825">
        <w:rPr>
          <w:rFonts w:asciiTheme="minorHAnsi" w:hAnsiTheme="minorHAnsi"/>
        </w:rPr>
        <w:t xml:space="preserve">Student learning outcomes are assessed through a </w:t>
      </w:r>
      <w:r w:rsidRPr="003B7825">
        <w:rPr>
          <w:rFonts w:asciiTheme="minorHAnsi" w:hAnsiTheme="minorHAnsi"/>
          <w:i/>
        </w:rPr>
        <w:t>Major Field Test in Criminal Justice</w:t>
      </w:r>
      <w:r w:rsidR="008C760E" w:rsidRPr="003B7825">
        <w:rPr>
          <w:rFonts w:asciiTheme="minorHAnsi" w:hAnsiTheme="minorHAnsi"/>
        </w:rPr>
        <w:t xml:space="preserve"> that is administered to graduating seniors</w:t>
      </w:r>
      <w:r w:rsidRPr="003B7825">
        <w:rPr>
          <w:rFonts w:asciiTheme="minorHAnsi" w:hAnsiTheme="minorHAnsi"/>
        </w:rPr>
        <w:t xml:space="preserve">. The test consists of 150 multiple-choice questions. </w:t>
      </w:r>
      <w:r w:rsidR="00653D05" w:rsidRPr="003B7825">
        <w:rPr>
          <w:rFonts w:asciiTheme="minorHAnsi" w:hAnsiTheme="minorHAnsi"/>
        </w:rPr>
        <w:t xml:space="preserve">The MFT has seven components. </w:t>
      </w:r>
      <w:r w:rsidR="00653D05" w:rsidRPr="003B7825">
        <w:rPr>
          <w:rFonts w:asciiTheme="minorHAnsi" w:hAnsiTheme="minorHAnsi"/>
          <w:i/>
        </w:rPr>
        <w:t>Three</w:t>
      </w:r>
      <w:r w:rsidR="00653D05" w:rsidRPr="003B7825">
        <w:rPr>
          <w:rFonts w:asciiTheme="minorHAnsi" w:hAnsiTheme="minorHAnsi"/>
        </w:rPr>
        <w:t xml:space="preserve"> of the components (law enforcement, court system, and corrections) contribute to the construction of </w:t>
      </w:r>
      <w:r w:rsidR="00653D05" w:rsidRPr="003B7825">
        <w:rPr>
          <w:rFonts w:asciiTheme="minorHAnsi" w:hAnsiTheme="minorHAnsi"/>
          <w:i/>
        </w:rPr>
        <w:t>Due Process Learning Outcome</w:t>
      </w:r>
      <w:r w:rsidR="00653D05" w:rsidRPr="003B7825">
        <w:rPr>
          <w:rFonts w:asciiTheme="minorHAnsi" w:hAnsiTheme="minorHAnsi"/>
        </w:rPr>
        <w:t xml:space="preserve">.  </w:t>
      </w:r>
      <w:r w:rsidR="00653D05" w:rsidRPr="003B7825">
        <w:rPr>
          <w:rFonts w:asciiTheme="minorHAnsi" w:hAnsiTheme="minorHAnsi"/>
          <w:i/>
        </w:rPr>
        <w:t>Two</w:t>
      </w:r>
      <w:r w:rsidR="00653D05" w:rsidRPr="003B7825">
        <w:rPr>
          <w:rFonts w:asciiTheme="minorHAnsi" w:hAnsiTheme="minorHAnsi"/>
        </w:rPr>
        <w:t xml:space="preserve"> of the components (court system and law) contribute to the </w:t>
      </w:r>
      <w:r w:rsidR="00653D05" w:rsidRPr="003B7825">
        <w:rPr>
          <w:rFonts w:asciiTheme="minorHAnsi" w:hAnsiTheme="minorHAnsi"/>
          <w:i/>
        </w:rPr>
        <w:t>Judicial Process Learning Outcome</w:t>
      </w:r>
      <w:r w:rsidR="00653D05" w:rsidRPr="003B7825">
        <w:rPr>
          <w:rFonts w:asciiTheme="minorHAnsi" w:hAnsiTheme="minorHAnsi"/>
        </w:rPr>
        <w:t xml:space="preserve">. </w:t>
      </w:r>
      <w:r w:rsidR="00653D05" w:rsidRPr="003B7825">
        <w:rPr>
          <w:rFonts w:asciiTheme="minorHAnsi" w:hAnsiTheme="minorHAnsi"/>
          <w:i/>
        </w:rPr>
        <w:t>Two</w:t>
      </w:r>
      <w:r w:rsidR="00653D05" w:rsidRPr="003B7825">
        <w:rPr>
          <w:rFonts w:asciiTheme="minorHAnsi" w:hAnsiTheme="minorHAnsi"/>
        </w:rPr>
        <w:t xml:space="preserve"> of the components (methods/statistics and theory) contribute to the </w:t>
      </w:r>
      <w:r w:rsidR="00653D05" w:rsidRPr="003B7825">
        <w:rPr>
          <w:rFonts w:asciiTheme="minorHAnsi" w:hAnsiTheme="minorHAnsi"/>
          <w:i/>
        </w:rPr>
        <w:t>Research Literacy</w:t>
      </w:r>
      <w:r w:rsidR="00653D05" w:rsidRPr="003B7825">
        <w:rPr>
          <w:rFonts w:asciiTheme="minorHAnsi" w:hAnsiTheme="minorHAnsi"/>
        </w:rPr>
        <w:t xml:space="preserve"> and </w:t>
      </w:r>
      <w:r w:rsidR="00653D05" w:rsidRPr="003B7825">
        <w:rPr>
          <w:rFonts w:asciiTheme="minorHAnsi" w:hAnsiTheme="minorHAnsi"/>
          <w:i/>
        </w:rPr>
        <w:t>Critical Thinking and Communication Learning Outcomes</w:t>
      </w:r>
      <w:r w:rsidR="00653D05" w:rsidRPr="003B7825">
        <w:rPr>
          <w:rFonts w:asciiTheme="minorHAnsi" w:hAnsiTheme="minorHAnsi"/>
        </w:rPr>
        <w:t xml:space="preserve">. </w:t>
      </w:r>
      <w:r w:rsidRPr="003B7825">
        <w:rPr>
          <w:rFonts w:asciiTheme="minorHAnsi" w:hAnsiTheme="minorHAnsi"/>
        </w:rPr>
        <w:t>Most of the questions require knowledge of information about the criminal justice system. The test also draws on the student’s critical thinking ability to interpret data, to apply concepts and ideas, and to analyze data, theories and relationships, deductively and inductively.</w:t>
      </w:r>
      <w:r w:rsidR="00653D05" w:rsidRPr="003B7825">
        <w:rPr>
          <w:rFonts w:asciiTheme="minorHAnsi" w:hAnsiTheme="minorHAnsi"/>
        </w:rPr>
        <w:t xml:space="preserve"> </w:t>
      </w:r>
      <w:r w:rsidRPr="003B7825">
        <w:rPr>
          <w:rFonts w:asciiTheme="minorHAnsi" w:hAnsiTheme="minorHAnsi"/>
        </w:rPr>
        <w:t xml:space="preserve"> (</w:t>
      </w:r>
      <w:hyperlink r:id="rId9" w:history="1">
        <w:r w:rsidRPr="003B7825">
          <w:rPr>
            <w:rStyle w:val="Hyperlink"/>
            <w:rFonts w:asciiTheme="minorHAnsi" w:hAnsiTheme="minorHAnsi"/>
          </w:rPr>
          <w:t>http://www.ets.org/mft/about/content/criminal_justice</w:t>
        </w:r>
      </w:hyperlink>
      <w:r w:rsidRPr="003B7825">
        <w:rPr>
          <w:rFonts w:asciiTheme="minorHAnsi" w:hAnsiTheme="minorHAnsi"/>
        </w:rPr>
        <w:t xml:space="preserve">) </w:t>
      </w:r>
    </w:p>
    <w:p w:rsidR="00925CF1" w:rsidRPr="003B7825" w:rsidRDefault="00925CF1" w:rsidP="00925CF1">
      <w:pPr>
        <w:ind w:left="720"/>
        <w:rPr>
          <w:rFonts w:asciiTheme="minorHAnsi" w:hAnsiTheme="minorHAnsi"/>
        </w:rPr>
      </w:pPr>
    </w:p>
    <w:p w:rsidR="00F730FC" w:rsidRPr="003B7825" w:rsidRDefault="00F730FC" w:rsidP="001B674C">
      <w:pPr>
        <w:rPr>
          <w:rFonts w:asciiTheme="minorHAnsi" w:hAnsiTheme="minorHAnsi"/>
          <w:b/>
        </w:rPr>
      </w:pPr>
      <w:r w:rsidRPr="003B7825">
        <w:rPr>
          <w:rFonts w:asciiTheme="minorHAnsi" w:hAnsiTheme="minorHAnsi"/>
          <w:b/>
        </w:rPr>
        <w:tab/>
        <w:t>11.2</w:t>
      </w:r>
      <w:r w:rsidRPr="003B7825">
        <w:rPr>
          <w:rFonts w:asciiTheme="minorHAnsi" w:hAnsiTheme="minorHAnsi"/>
          <w:b/>
        </w:rPr>
        <w:tab/>
        <w:t xml:space="preserve">Summary of the results of the assessment/s for each Student Learning </w:t>
      </w:r>
      <w:r w:rsidRPr="003B7825">
        <w:rPr>
          <w:rFonts w:asciiTheme="minorHAnsi" w:hAnsiTheme="minorHAnsi"/>
          <w:b/>
        </w:rPr>
        <w:tab/>
      </w:r>
      <w:r w:rsidRPr="003B7825">
        <w:rPr>
          <w:rFonts w:asciiTheme="minorHAnsi" w:hAnsiTheme="minorHAnsi"/>
          <w:b/>
        </w:rPr>
        <w:tab/>
      </w:r>
      <w:r w:rsidRPr="003B7825">
        <w:rPr>
          <w:rFonts w:asciiTheme="minorHAnsi" w:hAnsiTheme="minorHAnsi"/>
          <w:b/>
        </w:rPr>
        <w:tab/>
      </w:r>
      <w:r w:rsidRPr="003B7825">
        <w:rPr>
          <w:rFonts w:asciiTheme="minorHAnsi" w:hAnsiTheme="minorHAnsi"/>
          <w:b/>
        </w:rPr>
        <w:tab/>
        <w:t>Outcome:</w:t>
      </w:r>
    </w:p>
    <w:p w:rsidR="00925CF1" w:rsidRPr="003B7825" w:rsidRDefault="00925CF1" w:rsidP="001B674C">
      <w:pPr>
        <w:rPr>
          <w:rFonts w:asciiTheme="minorHAnsi" w:hAnsiTheme="minorHAnsi"/>
          <w:b/>
        </w:rPr>
      </w:pPr>
      <w:r w:rsidRPr="003B7825">
        <w:rPr>
          <w:rFonts w:asciiTheme="minorHAnsi" w:hAnsiTheme="minorHAnsi"/>
          <w:b/>
        </w:rPr>
        <w:tab/>
      </w:r>
    </w:p>
    <w:p w:rsidR="008C760E" w:rsidRPr="003B7825" w:rsidRDefault="00925CF1" w:rsidP="008C760E">
      <w:pPr>
        <w:rPr>
          <w:rFonts w:asciiTheme="minorHAnsi" w:hAnsiTheme="minorHAnsi"/>
          <w:b/>
        </w:rPr>
      </w:pPr>
      <w:r w:rsidRPr="003B7825">
        <w:rPr>
          <w:rFonts w:asciiTheme="minorHAnsi" w:hAnsiTheme="minorHAnsi"/>
          <w:b/>
        </w:rPr>
        <w:tab/>
      </w:r>
      <w:r w:rsidR="008C760E" w:rsidRPr="003B7825">
        <w:rPr>
          <w:rFonts w:asciiTheme="minorHAnsi" w:hAnsiTheme="minorHAnsi"/>
          <w:b/>
        </w:rPr>
        <w:t>Student Learning Outcomes Assessment</w:t>
      </w:r>
    </w:p>
    <w:p w:rsidR="008C760E" w:rsidRPr="003B7825" w:rsidRDefault="008C760E" w:rsidP="008C760E">
      <w:pPr>
        <w:rPr>
          <w:rFonts w:asciiTheme="minorHAnsi" w:hAnsiTheme="minorHAnsi"/>
          <w:b/>
        </w:rPr>
      </w:pPr>
    </w:p>
    <w:p w:rsidR="008C760E" w:rsidRPr="003B7825" w:rsidRDefault="008C760E" w:rsidP="00EB56BD">
      <w:pPr>
        <w:pStyle w:val="ListParagraph"/>
        <w:numPr>
          <w:ilvl w:val="0"/>
          <w:numId w:val="4"/>
        </w:numPr>
        <w:jc w:val="both"/>
        <w:rPr>
          <w:rFonts w:asciiTheme="minorHAnsi" w:hAnsiTheme="minorHAnsi"/>
        </w:rPr>
      </w:pPr>
      <w:r w:rsidRPr="003B7825">
        <w:rPr>
          <w:rFonts w:asciiTheme="minorHAnsi" w:hAnsiTheme="minorHAnsi"/>
          <w:b/>
        </w:rPr>
        <w:t>Due Process</w:t>
      </w:r>
      <w:r w:rsidRPr="003B7825">
        <w:rPr>
          <w:rFonts w:asciiTheme="minorHAnsi" w:hAnsiTheme="minorHAnsi"/>
        </w:rPr>
        <w:t>. Identification of the rights of the accused and an understanding of the values of due process, equal protection and fairness in policing</w:t>
      </w:r>
      <w:r w:rsidR="00945196" w:rsidRPr="003B7825">
        <w:rPr>
          <w:rFonts w:asciiTheme="minorHAnsi" w:hAnsiTheme="minorHAnsi"/>
        </w:rPr>
        <w:t>, courts, and corrections</w:t>
      </w:r>
      <w:r w:rsidRPr="003B7825">
        <w:rPr>
          <w:rFonts w:asciiTheme="minorHAnsi" w:hAnsiTheme="minorHAnsi"/>
        </w:rPr>
        <w:t xml:space="preserve"> </w:t>
      </w:r>
      <w:r w:rsidR="00945196" w:rsidRPr="003B7825">
        <w:rPr>
          <w:rFonts w:asciiTheme="minorHAnsi" w:hAnsiTheme="minorHAnsi"/>
        </w:rPr>
        <w:t>(law enforcement, court system, and corrections).</w:t>
      </w:r>
    </w:p>
    <w:p w:rsidR="008C760E" w:rsidRPr="003B7825" w:rsidRDefault="008C760E" w:rsidP="00EB56BD">
      <w:pPr>
        <w:jc w:val="both"/>
        <w:rPr>
          <w:rFonts w:asciiTheme="minorHAnsi" w:hAnsiTheme="minorHAnsi"/>
        </w:rPr>
      </w:pPr>
    </w:p>
    <w:p w:rsidR="008C760E" w:rsidRPr="003B7825" w:rsidRDefault="008C760E" w:rsidP="00EB56BD">
      <w:pPr>
        <w:ind w:left="720"/>
        <w:jc w:val="both"/>
        <w:rPr>
          <w:rFonts w:asciiTheme="minorHAnsi" w:hAnsiTheme="minorHAnsi"/>
        </w:rPr>
      </w:pPr>
      <w:r w:rsidRPr="003B7825">
        <w:rPr>
          <w:rFonts w:asciiTheme="minorHAnsi" w:hAnsiTheme="minorHAnsi"/>
        </w:rPr>
        <w:t xml:space="preserve">Students </w:t>
      </w:r>
      <w:r w:rsidR="00EB56BD" w:rsidRPr="003B7825">
        <w:rPr>
          <w:rFonts w:asciiTheme="minorHAnsi" w:hAnsiTheme="minorHAnsi"/>
        </w:rPr>
        <w:t>performed</w:t>
      </w:r>
      <w:r w:rsidRPr="003B7825">
        <w:rPr>
          <w:rFonts w:asciiTheme="minorHAnsi" w:hAnsiTheme="minorHAnsi"/>
        </w:rPr>
        <w:t xml:space="preserve"> </w:t>
      </w:r>
      <w:r w:rsidR="00EB56BD" w:rsidRPr="003B7825">
        <w:rPr>
          <w:rFonts w:asciiTheme="minorHAnsi" w:hAnsiTheme="minorHAnsi"/>
        </w:rPr>
        <w:t>well in this area</w:t>
      </w:r>
      <w:r w:rsidRPr="003B7825">
        <w:rPr>
          <w:rFonts w:asciiTheme="minorHAnsi" w:hAnsiTheme="minorHAnsi"/>
        </w:rPr>
        <w:t>. This was probably attributed to the Department</w:t>
      </w:r>
      <w:r w:rsidR="007176D9" w:rsidRPr="003B7825">
        <w:rPr>
          <w:rFonts w:asciiTheme="minorHAnsi" w:hAnsiTheme="minorHAnsi"/>
        </w:rPr>
        <w:t>’</w:t>
      </w:r>
      <w:r w:rsidRPr="003B7825">
        <w:rPr>
          <w:rFonts w:asciiTheme="minorHAnsi" w:hAnsiTheme="minorHAnsi"/>
        </w:rPr>
        <w:t xml:space="preserve">s emphasis on criminal law, procedure, and evidence. The MFT results indicated that the law, law enforcement, and courts were the strongest MFT indicators based on subscores with overall year on year improvement. </w:t>
      </w:r>
    </w:p>
    <w:p w:rsidR="008C760E" w:rsidRPr="003B7825" w:rsidRDefault="008C760E" w:rsidP="00EB56BD">
      <w:pPr>
        <w:ind w:left="720"/>
        <w:jc w:val="both"/>
        <w:rPr>
          <w:rFonts w:asciiTheme="minorHAnsi" w:hAnsiTheme="minorHAnsi"/>
        </w:rPr>
      </w:pPr>
    </w:p>
    <w:p w:rsidR="008C760E" w:rsidRPr="003B7825" w:rsidRDefault="008C760E" w:rsidP="00EB56BD">
      <w:pPr>
        <w:pStyle w:val="ListParagraph"/>
        <w:numPr>
          <w:ilvl w:val="0"/>
          <w:numId w:val="4"/>
        </w:numPr>
        <w:jc w:val="both"/>
        <w:rPr>
          <w:rFonts w:asciiTheme="minorHAnsi" w:hAnsiTheme="minorHAnsi"/>
        </w:rPr>
      </w:pPr>
      <w:r w:rsidRPr="003B7825">
        <w:rPr>
          <w:rFonts w:asciiTheme="minorHAnsi" w:hAnsiTheme="minorHAnsi"/>
          <w:b/>
        </w:rPr>
        <w:t>Judicial Process</w:t>
      </w:r>
      <w:r w:rsidRPr="003B7825">
        <w:rPr>
          <w:rFonts w:asciiTheme="minorHAnsi" w:hAnsiTheme="minorHAnsi"/>
        </w:rPr>
        <w:t>. General awareness of the judicial process including basic tenets crimi</w:t>
      </w:r>
      <w:r w:rsidR="00945196" w:rsidRPr="003B7825">
        <w:rPr>
          <w:rFonts w:asciiTheme="minorHAnsi" w:hAnsiTheme="minorHAnsi"/>
        </w:rPr>
        <w:t>nal law, procedure and evidence (court system and law).</w:t>
      </w:r>
    </w:p>
    <w:p w:rsidR="008C760E" w:rsidRPr="003B7825" w:rsidRDefault="008C760E" w:rsidP="00EB56BD">
      <w:pPr>
        <w:jc w:val="both"/>
        <w:rPr>
          <w:rFonts w:asciiTheme="minorHAnsi" w:hAnsiTheme="minorHAnsi"/>
        </w:rPr>
      </w:pPr>
    </w:p>
    <w:p w:rsidR="008C760E" w:rsidRPr="003B7825" w:rsidRDefault="008C760E" w:rsidP="00EB56BD">
      <w:pPr>
        <w:ind w:left="720"/>
        <w:jc w:val="both"/>
        <w:rPr>
          <w:rFonts w:asciiTheme="minorHAnsi" w:hAnsiTheme="minorHAnsi"/>
        </w:rPr>
      </w:pPr>
      <w:r w:rsidRPr="003B7825">
        <w:rPr>
          <w:rFonts w:asciiTheme="minorHAnsi" w:hAnsiTheme="minorHAnsi"/>
        </w:rPr>
        <w:t>Judicial process continues to be a strong area for our students. The Department is satisfied with the results as they are one of our strongest areas.</w:t>
      </w:r>
    </w:p>
    <w:p w:rsidR="008C760E" w:rsidRPr="003B7825" w:rsidRDefault="008C760E" w:rsidP="00EB56BD">
      <w:pPr>
        <w:jc w:val="both"/>
        <w:rPr>
          <w:rFonts w:asciiTheme="minorHAnsi" w:hAnsiTheme="minorHAnsi"/>
        </w:rPr>
      </w:pPr>
    </w:p>
    <w:p w:rsidR="008C760E" w:rsidRPr="003B7825" w:rsidRDefault="008C760E" w:rsidP="00EB56BD">
      <w:pPr>
        <w:pStyle w:val="ListParagraph"/>
        <w:numPr>
          <w:ilvl w:val="0"/>
          <w:numId w:val="4"/>
        </w:numPr>
        <w:jc w:val="both"/>
        <w:rPr>
          <w:rFonts w:asciiTheme="minorHAnsi" w:hAnsiTheme="minorHAnsi"/>
        </w:rPr>
      </w:pPr>
      <w:r w:rsidRPr="003B7825">
        <w:rPr>
          <w:rFonts w:asciiTheme="minorHAnsi" w:hAnsiTheme="minorHAnsi"/>
          <w:b/>
        </w:rPr>
        <w:t>Research Literacy</w:t>
      </w:r>
      <w:r w:rsidRPr="003B7825">
        <w:rPr>
          <w:rFonts w:asciiTheme="minorHAnsi" w:hAnsiTheme="minorHAnsi"/>
        </w:rPr>
        <w:t xml:space="preserve">. Knowledge of the principles of social research </w:t>
      </w:r>
      <w:r w:rsidR="00945196" w:rsidRPr="003B7825">
        <w:rPr>
          <w:rFonts w:asciiTheme="minorHAnsi" w:hAnsiTheme="minorHAnsi"/>
        </w:rPr>
        <w:t>methodology (methods/statistics and theory).</w:t>
      </w:r>
    </w:p>
    <w:p w:rsidR="008C760E" w:rsidRPr="003B7825" w:rsidRDefault="008C760E" w:rsidP="00EB56BD">
      <w:pPr>
        <w:jc w:val="both"/>
        <w:rPr>
          <w:rFonts w:asciiTheme="minorHAnsi" w:hAnsiTheme="minorHAnsi"/>
        </w:rPr>
      </w:pPr>
    </w:p>
    <w:p w:rsidR="00F9653D" w:rsidRPr="003B7825" w:rsidRDefault="00F9653D" w:rsidP="00EB56BD">
      <w:pPr>
        <w:ind w:left="720"/>
        <w:jc w:val="both"/>
        <w:rPr>
          <w:rFonts w:asciiTheme="minorHAnsi" w:hAnsiTheme="minorHAnsi"/>
        </w:rPr>
      </w:pPr>
      <w:r w:rsidRPr="003B7825">
        <w:rPr>
          <w:rFonts w:asciiTheme="minorHAnsi" w:hAnsiTheme="minorHAnsi"/>
        </w:rPr>
        <w:t xml:space="preserve">We have seen improvement in methods and theory but these areas still remain a weakness in the program and will continue to be the focus of our improvement efforts. </w:t>
      </w:r>
    </w:p>
    <w:p w:rsidR="008C760E" w:rsidRPr="003B7825" w:rsidRDefault="008C760E" w:rsidP="00EB56BD">
      <w:pPr>
        <w:jc w:val="both"/>
        <w:rPr>
          <w:rFonts w:asciiTheme="minorHAnsi" w:hAnsiTheme="minorHAnsi"/>
        </w:rPr>
      </w:pPr>
    </w:p>
    <w:p w:rsidR="008C760E" w:rsidRPr="003B7825" w:rsidRDefault="008C760E" w:rsidP="00EB56BD">
      <w:pPr>
        <w:pStyle w:val="ListParagraph"/>
        <w:numPr>
          <w:ilvl w:val="0"/>
          <w:numId w:val="4"/>
        </w:numPr>
        <w:jc w:val="both"/>
        <w:rPr>
          <w:rFonts w:asciiTheme="minorHAnsi" w:hAnsiTheme="minorHAnsi"/>
        </w:rPr>
      </w:pPr>
      <w:r w:rsidRPr="003B7825">
        <w:rPr>
          <w:rFonts w:asciiTheme="minorHAnsi" w:hAnsiTheme="minorHAnsi"/>
          <w:b/>
        </w:rPr>
        <w:t>Critical Thinking and Communication</w:t>
      </w:r>
      <w:r w:rsidRPr="003B7825">
        <w:rPr>
          <w:rFonts w:asciiTheme="minorHAnsi" w:hAnsiTheme="minorHAnsi"/>
        </w:rPr>
        <w:t xml:space="preserve">. Written and oral communication, including the adherence to APA </w:t>
      </w:r>
      <w:r w:rsidR="00945196" w:rsidRPr="003B7825">
        <w:rPr>
          <w:rFonts w:asciiTheme="minorHAnsi" w:hAnsiTheme="minorHAnsi"/>
        </w:rPr>
        <w:t>guidelines and rules of grammar (methods/statistics and theory).</w:t>
      </w:r>
    </w:p>
    <w:p w:rsidR="00925CF1" w:rsidRPr="003B7825" w:rsidRDefault="00925CF1" w:rsidP="00EB56BD">
      <w:pPr>
        <w:jc w:val="both"/>
        <w:rPr>
          <w:rFonts w:asciiTheme="minorHAnsi" w:hAnsiTheme="minorHAnsi"/>
          <w:b/>
        </w:rPr>
      </w:pPr>
    </w:p>
    <w:p w:rsidR="00EB56BD" w:rsidRPr="003B7825" w:rsidRDefault="00EB56BD" w:rsidP="00EB56BD">
      <w:pPr>
        <w:ind w:left="720"/>
        <w:jc w:val="both"/>
        <w:rPr>
          <w:rFonts w:asciiTheme="minorHAnsi" w:hAnsiTheme="minorHAnsi"/>
        </w:rPr>
      </w:pPr>
      <w:r w:rsidRPr="003B7825">
        <w:rPr>
          <w:rFonts w:asciiTheme="minorHAnsi" w:hAnsiTheme="minorHAnsi"/>
        </w:rPr>
        <w:t xml:space="preserve">We have seen improvement in methods and theory but these areas still remain a weakness in the program and will continue to be the focus of our improvement efforts. </w:t>
      </w:r>
    </w:p>
    <w:p w:rsidR="00EB56BD" w:rsidRPr="003B7825" w:rsidRDefault="00EB56BD" w:rsidP="00EB56BD">
      <w:pPr>
        <w:jc w:val="both"/>
        <w:rPr>
          <w:rFonts w:asciiTheme="minorHAnsi" w:hAnsiTheme="minorHAnsi"/>
        </w:rPr>
      </w:pPr>
    </w:p>
    <w:p w:rsidR="00925CF1" w:rsidRPr="003B7825" w:rsidRDefault="00925CF1" w:rsidP="00EB56BD">
      <w:pPr>
        <w:ind w:left="1080"/>
        <w:jc w:val="both"/>
        <w:rPr>
          <w:rFonts w:asciiTheme="minorHAnsi" w:hAnsiTheme="minorHAnsi"/>
          <w:b/>
        </w:rPr>
      </w:pPr>
    </w:p>
    <w:p w:rsidR="00925CF1" w:rsidRPr="003B7825" w:rsidRDefault="00925CF1" w:rsidP="001B674C">
      <w:pPr>
        <w:rPr>
          <w:rFonts w:asciiTheme="minorHAnsi" w:hAnsiTheme="minorHAnsi"/>
          <w:b/>
        </w:rPr>
      </w:pPr>
    </w:p>
    <w:p w:rsidR="00F730FC" w:rsidRPr="003B7825" w:rsidRDefault="00F730FC" w:rsidP="001B674C">
      <w:pPr>
        <w:rPr>
          <w:rFonts w:asciiTheme="minorHAnsi" w:hAnsiTheme="minorHAnsi"/>
          <w:b/>
        </w:rPr>
      </w:pPr>
      <w:r w:rsidRPr="003B7825">
        <w:rPr>
          <w:rFonts w:asciiTheme="minorHAnsi" w:hAnsiTheme="minorHAnsi"/>
          <w:b/>
        </w:rPr>
        <w:tab/>
        <w:t>11.3</w:t>
      </w:r>
      <w:r w:rsidRPr="003B7825">
        <w:rPr>
          <w:rFonts w:asciiTheme="minorHAnsi" w:hAnsiTheme="minorHAnsi"/>
          <w:b/>
        </w:rPr>
        <w:tab/>
        <w:t>Program improvements made as a result of these assessments:</w:t>
      </w:r>
    </w:p>
    <w:p w:rsidR="009A3AA8" w:rsidRPr="003B7825" w:rsidRDefault="009A3AA8" w:rsidP="001B674C">
      <w:pPr>
        <w:rPr>
          <w:rFonts w:asciiTheme="minorHAnsi" w:hAnsiTheme="minorHAnsi"/>
          <w:b/>
        </w:rPr>
      </w:pPr>
    </w:p>
    <w:p w:rsidR="00F9653D" w:rsidRPr="003B7825" w:rsidRDefault="009A3AA8" w:rsidP="009A3AA8">
      <w:pPr>
        <w:ind w:left="720"/>
        <w:jc w:val="both"/>
        <w:rPr>
          <w:rFonts w:asciiTheme="minorHAnsi" w:hAnsiTheme="minorHAnsi"/>
        </w:rPr>
      </w:pPr>
      <w:r w:rsidRPr="003B7825">
        <w:rPr>
          <w:rFonts w:asciiTheme="minorHAnsi" w:hAnsiTheme="minorHAnsi"/>
        </w:rPr>
        <w:t xml:space="preserve">The </w:t>
      </w:r>
      <w:r w:rsidRPr="003B7825">
        <w:rPr>
          <w:rFonts w:asciiTheme="minorHAnsi" w:hAnsiTheme="minorHAnsi"/>
          <w:i/>
        </w:rPr>
        <w:t>Major Field Test in Criminal Justice</w:t>
      </w:r>
      <w:r w:rsidRPr="003B7825">
        <w:rPr>
          <w:rFonts w:asciiTheme="minorHAnsi" w:hAnsiTheme="minorHAnsi"/>
        </w:rPr>
        <w:t xml:space="preserve"> indicat</w:t>
      </w:r>
      <w:r w:rsidR="007176D9" w:rsidRPr="003B7825">
        <w:rPr>
          <w:rFonts w:asciiTheme="minorHAnsi" w:hAnsiTheme="minorHAnsi"/>
        </w:rPr>
        <w:t>ed that the D</w:t>
      </w:r>
      <w:r w:rsidRPr="003B7825">
        <w:rPr>
          <w:rFonts w:asciiTheme="minorHAnsi" w:hAnsiTheme="minorHAnsi"/>
        </w:rPr>
        <w:t>epartment</w:t>
      </w:r>
      <w:r w:rsidR="007176D9" w:rsidRPr="003B7825">
        <w:rPr>
          <w:rFonts w:asciiTheme="minorHAnsi" w:hAnsiTheme="minorHAnsi"/>
        </w:rPr>
        <w:t>’</w:t>
      </w:r>
      <w:r w:rsidRPr="003B7825">
        <w:rPr>
          <w:rFonts w:asciiTheme="minorHAnsi" w:hAnsiTheme="minorHAnsi"/>
        </w:rPr>
        <w:t>s weakest Student Learning Outcome</w:t>
      </w:r>
      <w:r w:rsidR="00EB56BD" w:rsidRPr="003B7825">
        <w:rPr>
          <w:rFonts w:asciiTheme="minorHAnsi" w:hAnsiTheme="minorHAnsi"/>
        </w:rPr>
        <w:t xml:space="preserve"> </w:t>
      </w:r>
      <w:r w:rsidRPr="003B7825">
        <w:rPr>
          <w:rFonts w:asciiTheme="minorHAnsi" w:hAnsiTheme="minorHAnsi"/>
        </w:rPr>
        <w:t>was associated with</w:t>
      </w:r>
      <w:r w:rsidR="00EB56BD" w:rsidRPr="003B7825">
        <w:rPr>
          <w:rFonts w:asciiTheme="minorHAnsi" w:hAnsiTheme="minorHAnsi"/>
        </w:rPr>
        <w:t xml:space="preserve"> </w:t>
      </w:r>
      <w:r w:rsidRPr="003B7825">
        <w:rPr>
          <w:rFonts w:asciiTheme="minorHAnsi" w:hAnsiTheme="minorHAnsi"/>
        </w:rPr>
        <w:t>methods/statistics and theory. Considering these results, m</w:t>
      </w:r>
      <w:r w:rsidR="008C760E" w:rsidRPr="003B7825">
        <w:rPr>
          <w:rFonts w:asciiTheme="minorHAnsi" w:hAnsiTheme="minorHAnsi"/>
        </w:rPr>
        <w:t>ore theoretical and methodological approaches were introduced in courses.</w:t>
      </w:r>
      <w:r w:rsidRPr="003B7825">
        <w:rPr>
          <w:rFonts w:asciiTheme="minorHAnsi" w:hAnsiTheme="minorHAnsi"/>
        </w:rPr>
        <w:t xml:space="preserve"> Also, the class sizes of CJ 323 Criminology and CJ 440W Methods and Statistics in Criminal Justice were reduced </w:t>
      </w:r>
      <w:r w:rsidR="00F9653D" w:rsidRPr="003B7825">
        <w:rPr>
          <w:rFonts w:asciiTheme="minorHAnsi" w:hAnsiTheme="minorHAnsi"/>
        </w:rPr>
        <w:t xml:space="preserve">and </w:t>
      </w:r>
      <w:r w:rsidRPr="003B7825">
        <w:rPr>
          <w:rFonts w:asciiTheme="minorHAnsi" w:hAnsiTheme="minorHAnsi"/>
        </w:rPr>
        <w:t xml:space="preserve">both courses were </w:t>
      </w:r>
      <w:r w:rsidRPr="003B7825">
        <w:rPr>
          <w:rFonts w:asciiTheme="minorHAnsi" w:hAnsiTheme="minorHAnsi"/>
        </w:rPr>
        <w:lastRenderedPageBreak/>
        <w:t>offered in both the</w:t>
      </w:r>
      <w:r w:rsidR="00F9653D" w:rsidRPr="003B7825">
        <w:rPr>
          <w:rFonts w:asciiTheme="minorHAnsi" w:hAnsiTheme="minorHAnsi"/>
        </w:rPr>
        <w:t xml:space="preserve"> fall </w:t>
      </w:r>
      <w:r w:rsidR="005522C6" w:rsidRPr="003B7825">
        <w:rPr>
          <w:rFonts w:asciiTheme="minorHAnsi" w:hAnsiTheme="minorHAnsi"/>
        </w:rPr>
        <w:t>and spring semesters. This allows</w:t>
      </w:r>
      <w:r w:rsidRPr="003B7825">
        <w:rPr>
          <w:rFonts w:asciiTheme="minorHAnsi" w:hAnsiTheme="minorHAnsi"/>
        </w:rPr>
        <w:t xml:space="preserve"> for </w:t>
      </w:r>
      <w:r w:rsidR="00F9653D" w:rsidRPr="003B7825">
        <w:rPr>
          <w:rFonts w:asciiTheme="minorHAnsi" w:hAnsiTheme="minorHAnsi"/>
        </w:rPr>
        <w:t>more intensive course</w:t>
      </w:r>
      <w:r w:rsidRPr="003B7825">
        <w:rPr>
          <w:rFonts w:asciiTheme="minorHAnsi" w:hAnsiTheme="minorHAnsi"/>
        </w:rPr>
        <w:t>work</w:t>
      </w:r>
      <w:r w:rsidR="00F9653D" w:rsidRPr="003B7825">
        <w:rPr>
          <w:rFonts w:asciiTheme="minorHAnsi" w:hAnsiTheme="minorHAnsi"/>
        </w:rPr>
        <w:t xml:space="preserve"> and for the instructors to more efficiently track student progress through the course and to offer more opportunities for </w:t>
      </w:r>
      <w:r w:rsidRPr="003B7825">
        <w:rPr>
          <w:rFonts w:asciiTheme="minorHAnsi" w:hAnsiTheme="minorHAnsi"/>
        </w:rPr>
        <w:t>tutoring or mentoring on theory or research projects</w:t>
      </w:r>
      <w:r w:rsidR="00F9653D" w:rsidRPr="003B7825">
        <w:rPr>
          <w:rFonts w:asciiTheme="minorHAnsi" w:hAnsiTheme="minorHAnsi"/>
        </w:rPr>
        <w:t>.</w:t>
      </w:r>
      <w:r w:rsidR="008C49E6" w:rsidRPr="003B7825">
        <w:rPr>
          <w:rFonts w:asciiTheme="minorHAnsi" w:hAnsiTheme="minorHAnsi"/>
        </w:rPr>
        <w:t xml:space="preserve"> In the 2015-2016 catalog CJ 440W will be separated into two courses to break down research material into a more manageable format for students. This will help with the comprehension and retention of course material. </w:t>
      </w:r>
    </w:p>
    <w:p w:rsidR="008C760E" w:rsidRPr="003B7825" w:rsidRDefault="008C760E" w:rsidP="001B674C">
      <w:pPr>
        <w:rPr>
          <w:rFonts w:asciiTheme="minorHAnsi" w:hAnsiTheme="minorHAnsi"/>
        </w:rPr>
      </w:pPr>
    </w:p>
    <w:p w:rsidR="00F730FC" w:rsidRPr="003B7825" w:rsidRDefault="00F730FC" w:rsidP="001B674C">
      <w:pPr>
        <w:rPr>
          <w:rFonts w:asciiTheme="minorHAnsi" w:hAnsiTheme="minorHAnsi"/>
          <w:b/>
        </w:rPr>
      </w:pPr>
      <w:r w:rsidRPr="003B7825">
        <w:rPr>
          <w:rFonts w:asciiTheme="minorHAnsi" w:hAnsiTheme="minorHAnsi"/>
          <w:b/>
        </w:rPr>
        <w:tab/>
        <w:t>11.4</w:t>
      </w:r>
      <w:r w:rsidRPr="003B7825">
        <w:rPr>
          <w:rFonts w:asciiTheme="minorHAnsi" w:hAnsiTheme="minorHAnsi"/>
          <w:b/>
        </w:rPr>
        <w:tab/>
        <w:t xml:space="preserve">Appropriate documentation to support the assessment of Student Learning </w:t>
      </w:r>
      <w:r w:rsidRPr="003B7825">
        <w:rPr>
          <w:rFonts w:asciiTheme="minorHAnsi" w:hAnsiTheme="minorHAnsi"/>
          <w:b/>
        </w:rPr>
        <w:tab/>
      </w:r>
      <w:r w:rsidRPr="003B7825">
        <w:rPr>
          <w:rFonts w:asciiTheme="minorHAnsi" w:hAnsiTheme="minorHAnsi"/>
          <w:b/>
        </w:rPr>
        <w:tab/>
      </w:r>
      <w:r w:rsidRPr="003B7825">
        <w:rPr>
          <w:rFonts w:asciiTheme="minorHAnsi" w:hAnsiTheme="minorHAnsi"/>
          <w:b/>
        </w:rPr>
        <w:tab/>
        <w:t>Outcomes as well as the improvements made as a result of these assessments:</w:t>
      </w:r>
    </w:p>
    <w:p w:rsidR="003E53C5" w:rsidRPr="003B7825" w:rsidRDefault="006C2DB0" w:rsidP="001B674C">
      <w:pPr>
        <w:rPr>
          <w:rFonts w:asciiTheme="minorHAnsi" w:hAnsiTheme="minorHAnsi"/>
          <w:b/>
        </w:rPr>
      </w:pPr>
      <w:r w:rsidRPr="003B7825">
        <w:rPr>
          <w:rFonts w:asciiTheme="minorHAnsi" w:hAnsiTheme="minorHAnsi"/>
          <w:b/>
        </w:rPr>
        <w:tab/>
      </w:r>
    </w:p>
    <w:p w:rsidR="00592A0C" w:rsidRPr="003B7825" w:rsidRDefault="00592A0C" w:rsidP="00AE45DE">
      <w:pPr>
        <w:jc w:val="both"/>
        <w:rPr>
          <w:rFonts w:asciiTheme="minorHAnsi" w:hAnsiTheme="minorHAnsi"/>
        </w:rPr>
      </w:pPr>
      <w:r w:rsidRPr="003B7825">
        <w:rPr>
          <w:rFonts w:asciiTheme="minorHAnsi" w:hAnsiTheme="minorHAnsi"/>
          <w:b/>
        </w:rPr>
        <w:tab/>
      </w:r>
      <w:r w:rsidR="005D16DC" w:rsidRPr="003B7825">
        <w:rPr>
          <w:rFonts w:asciiTheme="minorHAnsi" w:hAnsiTheme="minorHAnsi"/>
        </w:rPr>
        <w:t>As a result of the Department’s assessment the following changes were implemented:</w:t>
      </w:r>
    </w:p>
    <w:p w:rsidR="00592A0C" w:rsidRPr="003B7825" w:rsidRDefault="005D16DC" w:rsidP="00AE45DE">
      <w:pPr>
        <w:pStyle w:val="ListParagraph"/>
        <w:numPr>
          <w:ilvl w:val="1"/>
          <w:numId w:val="1"/>
        </w:numPr>
        <w:jc w:val="both"/>
        <w:rPr>
          <w:rFonts w:asciiTheme="minorHAnsi" w:hAnsiTheme="minorHAnsi"/>
          <w:b/>
        </w:rPr>
      </w:pPr>
      <w:r w:rsidRPr="003B7825">
        <w:rPr>
          <w:rFonts w:asciiTheme="minorHAnsi" w:hAnsiTheme="minorHAnsi"/>
        </w:rPr>
        <w:t xml:space="preserve">CJ 323 Criminology and CJ 440W Methods and Statistics in Criminal Justice were either offered each semester or an online and traditional format of the class were offered during the same semester. </w:t>
      </w:r>
    </w:p>
    <w:p w:rsidR="005D16DC" w:rsidRPr="003B7825" w:rsidRDefault="005D16DC" w:rsidP="00AE45DE">
      <w:pPr>
        <w:pStyle w:val="ListParagraph"/>
        <w:numPr>
          <w:ilvl w:val="1"/>
          <w:numId w:val="1"/>
        </w:numPr>
        <w:jc w:val="both"/>
        <w:rPr>
          <w:rFonts w:asciiTheme="minorHAnsi" w:hAnsiTheme="minorHAnsi"/>
          <w:b/>
        </w:rPr>
      </w:pPr>
      <w:r w:rsidRPr="003B7825">
        <w:rPr>
          <w:rFonts w:asciiTheme="minorHAnsi" w:hAnsiTheme="minorHAnsi"/>
        </w:rPr>
        <w:t xml:space="preserve">In CJ 323 Criminology theoretical research articles were introduced to the course </w:t>
      </w:r>
      <w:r w:rsidR="00AE45DE" w:rsidRPr="003B7825">
        <w:rPr>
          <w:rFonts w:asciiTheme="minorHAnsi" w:hAnsiTheme="minorHAnsi"/>
        </w:rPr>
        <w:t>to help</w:t>
      </w:r>
      <w:r w:rsidRPr="003B7825">
        <w:rPr>
          <w:rFonts w:asciiTheme="minorHAnsi" w:hAnsiTheme="minorHAnsi"/>
        </w:rPr>
        <w:t xml:space="preserve"> students</w:t>
      </w:r>
      <w:r w:rsidR="00AE45DE" w:rsidRPr="003B7825">
        <w:rPr>
          <w:rFonts w:asciiTheme="minorHAnsi" w:hAnsiTheme="minorHAnsi"/>
        </w:rPr>
        <w:t xml:space="preserve"> more fully</w:t>
      </w:r>
      <w:r w:rsidRPr="003B7825">
        <w:rPr>
          <w:rFonts w:asciiTheme="minorHAnsi" w:hAnsiTheme="minorHAnsi"/>
        </w:rPr>
        <w:t xml:space="preserve"> </w:t>
      </w:r>
      <w:r w:rsidR="00AE45DE" w:rsidRPr="003B7825">
        <w:rPr>
          <w:rFonts w:asciiTheme="minorHAnsi" w:hAnsiTheme="minorHAnsi"/>
        </w:rPr>
        <w:t>comprehend</w:t>
      </w:r>
      <w:r w:rsidRPr="003B7825">
        <w:rPr>
          <w:rFonts w:asciiTheme="minorHAnsi" w:hAnsiTheme="minorHAnsi"/>
        </w:rPr>
        <w:t xml:space="preserve"> the relationship between theory, research, practice and policy. Incorporating the research articles facilitated critical thinking and analysis. </w:t>
      </w:r>
    </w:p>
    <w:p w:rsidR="00E026D2" w:rsidRPr="003B7825" w:rsidRDefault="00E026D2" w:rsidP="001B674C">
      <w:pPr>
        <w:rPr>
          <w:rFonts w:asciiTheme="minorHAnsi" w:hAnsiTheme="minorHAnsi"/>
          <w:b/>
        </w:rPr>
      </w:pPr>
    </w:p>
    <w:p w:rsidR="00E93A72" w:rsidRPr="003B7825" w:rsidRDefault="00E93A72" w:rsidP="001B674C">
      <w:pPr>
        <w:rPr>
          <w:rFonts w:asciiTheme="minorHAnsi" w:hAnsiTheme="minorHAnsi"/>
          <w:b/>
        </w:rPr>
      </w:pPr>
    </w:p>
    <w:p w:rsidR="00E93A72" w:rsidRPr="003B7825" w:rsidRDefault="00E93A72" w:rsidP="001B674C">
      <w:pPr>
        <w:rPr>
          <w:rFonts w:asciiTheme="minorHAnsi" w:hAnsiTheme="minorHAnsi"/>
          <w:b/>
        </w:rPr>
      </w:pPr>
    </w:p>
    <w:p w:rsidR="00E93A72" w:rsidRPr="003B7825" w:rsidRDefault="00E93A72" w:rsidP="001B674C">
      <w:pPr>
        <w:rPr>
          <w:rFonts w:asciiTheme="minorHAnsi" w:hAnsiTheme="minorHAnsi"/>
          <w:b/>
        </w:rPr>
      </w:pPr>
    </w:p>
    <w:p w:rsidR="00E93A72" w:rsidRPr="003B7825" w:rsidRDefault="00E93A72" w:rsidP="001B674C">
      <w:pPr>
        <w:rPr>
          <w:rFonts w:asciiTheme="minorHAnsi" w:hAnsiTheme="minorHAnsi"/>
          <w:b/>
        </w:rPr>
      </w:pPr>
    </w:p>
    <w:p w:rsidR="00E93A72" w:rsidRPr="003B7825" w:rsidRDefault="00E93A72" w:rsidP="001B674C">
      <w:pPr>
        <w:rPr>
          <w:rFonts w:asciiTheme="minorHAnsi" w:hAnsiTheme="minorHAnsi"/>
          <w:b/>
        </w:rPr>
      </w:pPr>
    </w:p>
    <w:p w:rsidR="00E93A72" w:rsidRPr="003B7825" w:rsidRDefault="00E93A72" w:rsidP="001B674C">
      <w:pPr>
        <w:rPr>
          <w:rFonts w:asciiTheme="minorHAnsi" w:hAnsiTheme="minorHAnsi"/>
          <w:b/>
        </w:rPr>
      </w:pPr>
    </w:p>
    <w:p w:rsidR="00E93A72" w:rsidRPr="003B7825" w:rsidRDefault="00E93A72" w:rsidP="001B674C">
      <w:pPr>
        <w:rPr>
          <w:rFonts w:asciiTheme="minorHAnsi" w:hAnsiTheme="minorHAnsi"/>
          <w:b/>
        </w:rPr>
      </w:pPr>
    </w:p>
    <w:p w:rsidR="00E93A72" w:rsidRPr="003B7825" w:rsidRDefault="00E93A72" w:rsidP="001B674C">
      <w:pPr>
        <w:rPr>
          <w:rFonts w:asciiTheme="minorHAnsi" w:hAnsiTheme="minorHAnsi"/>
          <w:b/>
        </w:rPr>
      </w:pPr>
    </w:p>
    <w:p w:rsidR="00E93A72" w:rsidRPr="003B7825" w:rsidRDefault="00E93A72" w:rsidP="001B674C">
      <w:pPr>
        <w:rPr>
          <w:rFonts w:asciiTheme="minorHAnsi" w:hAnsiTheme="minorHAnsi"/>
          <w:b/>
        </w:rPr>
      </w:pPr>
    </w:p>
    <w:p w:rsidR="00E93A72" w:rsidRPr="003B7825" w:rsidRDefault="00E93A72" w:rsidP="001B674C">
      <w:pPr>
        <w:rPr>
          <w:rFonts w:asciiTheme="minorHAnsi" w:hAnsiTheme="minorHAnsi"/>
          <w:b/>
        </w:rPr>
      </w:pPr>
    </w:p>
    <w:p w:rsidR="00E93A72" w:rsidRPr="003B7825" w:rsidRDefault="00E93A72" w:rsidP="001B674C">
      <w:pPr>
        <w:rPr>
          <w:rFonts w:asciiTheme="minorHAnsi" w:hAnsiTheme="minorHAnsi"/>
          <w:b/>
        </w:rPr>
      </w:pPr>
    </w:p>
    <w:p w:rsidR="00E93A72" w:rsidRPr="003B7825" w:rsidRDefault="00E93A72" w:rsidP="001B674C">
      <w:pPr>
        <w:rPr>
          <w:rFonts w:asciiTheme="minorHAnsi" w:hAnsiTheme="minorHAnsi"/>
          <w:b/>
        </w:rPr>
      </w:pPr>
    </w:p>
    <w:p w:rsidR="00E93A72" w:rsidRPr="003B7825" w:rsidRDefault="00E93A72" w:rsidP="001B674C">
      <w:pPr>
        <w:rPr>
          <w:rFonts w:asciiTheme="minorHAnsi" w:hAnsiTheme="minorHAnsi"/>
          <w:b/>
        </w:rPr>
      </w:pPr>
    </w:p>
    <w:p w:rsidR="00E93A72" w:rsidRPr="003B7825" w:rsidRDefault="00E93A72" w:rsidP="001B674C">
      <w:pPr>
        <w:rPr>
          <w:rFonts w:asciiTheme="minorHAnsi" w:hAnsiTheme="minorHAnsi"/>
          <w:b/>
        </w:rPr>
      </w:pPr>
    </w:p>
    <w:p w:rsidR="00E93A72" w:rsidRPr="003B7825" w:rsidRDefault="00E93A72" w:rsidP="001B674C">
      <w:pPr>
        <w:rPr>
          <w:rFonts w:asciiTheme="minorHAnsi" w:hAnsiTheme="minorHAnsi"/>
          <w:b/>
        </w:rPr>
      </w:pPr>
    </w:p>
    <w:p w:rsidR="00E93A72" w:rsidRPr="003B7825" w:rsidRDefault="00E93A72" w:rsidP="001B674C">
      <w:pPr>
        <w:rPr>
          <w:rFonts w:asciiTheme="minorHAnsi" w:hAnsiTheme="minorHAnsi"/>
          <w:b/>
        </w:rPr>
      </w:pPr>
    </w:p>
    <w:p w:rsidR="00E93A72" w:rsidRPr="003B7825" w:rsidRDefault="00E93A72" w:rsidP="001B674C">
      <w:pPr>
        <w:rPr>
          <w:rFonts w:asciiTheme="minorHAnsi" w:hAnsiTheme="minorHAnsi"/>
          <w:b/>
        </w:rPr>
      </w:pPr>
    </w:p>
    <w:p w:rsidR="00E93A72" w:rsidRPr="003B7825" w:rsidRDefault="00E93A72" w:rsidP="001B674C">
      <w:pPr>
        <w:rPr>
          <w:rFonts w:asciiTheme="minorHAnsi" w:hAnsiTheme="minorHAnsi"/>
          <w:b/>
        </w:rPr>
      </w:pPr>
    </w:p>
    <w:p w:rsidR="00E93A72" w:rsidRPr="003B7825" w:rsidRDefault="00E93A72" w:rsidP="00E93A72">
      <w:pPr>
        <w:jc w:val="center"/>
        <w:rPr>
          <w:rFonts w:asciiTheme="minorHAnsi" w:hAnsiTheme="minorHAnsi"/>
          <w:b/>
        </w:rPr>
      </w:pPr>
      <w:r w:rsidRPr="003B7825">
        <w:rPr>
          <w:rFonts w:asciiTheme="minorHAnsi" w:hAnsiTheme="minorHAnsi"/>
          <w:b/>
        </w:rPr>
        <w:t xml:space="preserve">Part II </w:t>
      </w:r>
    </w:p>
    <w:p w:rsidR="00E93A72" w:rsidRPr="003B7825" w:rsidRDefault="00E93A72" w:rsidP="00E93A72">
      <w:pPr>
        <w:jc w:val="center"/>
        <w:rPr>
          <w:rFonts w:asciiTheme="minorHAnsi" w:hAnsiTheme="minorHAnsi"/>
          <w:b/>
          <w:i/>
        </w:rPr>
      </w:pPr>
      <w:r w:rsidRPr="003B7825">
        <w:rPr>
          <w:rFonts w:asciiTheme="minorHAnsi" w:hAnsiTheme="minorHAnsi"/>
          <w:b/>
          <w:i/>
        </w:rPr>
        <w:t>MSCJ Program</w:t>
      </w:r>
    </w:p>
    <w:p w:rsidR="00E93A72" w:rsidRPr="003B7825" w:rsidRDefault="00E93A72" w:rsidP="00E93A72">
      <w:pPr>
        <w:jc w:val="center"/>
        <w:rPr>
          <w:rFonts w:asciiTheme="minorHAnsi" w:hAnsiTheme="minorHAnsi"/>
          <w:b/>
        </w:rPr>
      </w:pPr>
      <w:r w:rsidRPr="003B7825">
        <w:rPr>
          <w:rFonts w:asciiTheme="minorHAnsi" w:hAnsiTheme="minorHAnsi"/>
          <w:b/>
        </w:rPr>
        <w:t>Academic Program Assessment</w:t>
      </w:r>
    </w:p>
    <w:p w:rsidR="00E93A72" w:rsidRPr="003B7825" w:rsidRDefault="00E93A72" w:rsidP="00E93A72">
      <w:pPr>
        <w:jc w:val="center"/>
        <w:rPr>
          <w:rFonts w:asciiTheme="minorHAnsi" w:hAnsiTheme="minorHAnsi"/>
        </w:rPr>
      </w:pPr>
    </w:p>
    <w:p w:rsidR="00E93A72" w:rsidRPr="003B7825" w:rsidRDefault="00E93A72" w:rsidP="00B872C0">
      <w:pPr>
        <w:jc w:val="both"/>
        <w:rPr>
          <w:rFonts w:asciiTheme="minorHAnsi" w:hAnsiTheme="minorHAnsi"/>
        </w:rPr>
      </w:pPr>
      <w:r w:rsidRPr="003B7825">
        <w:rPr>
          <w:rFonts w:asciiTheme="minorHAnsi" w:hAnsiTheme="minorHAnsi"/>
        </w:rPr>
        <w:t>Departments should identify expected outcomes for each of their educational programs (graduate and undergraduate). The process below helps to determine whether the program achieves the stated outcomes and provides documented evidence of improvement based on analysis of those results. If a department offers more than one program, each program coordinator should complete this part of the report.</w:t>
      </w:r>
    </w:p>
    <w:p w:rsidR="00E93A72" w:rsidRPr="003B7825" w:rsidRDefault="00E93A72" w:rsidP="001B674C">
      <w:pPr>
        <w:rPr>
          <w:rFonts w:asciiTheme="minorHAnsi" w:hAnsiTheme="minorHAnsi"/>
          <w:b/>
        </w:rPr>
      </w:pPr>
    </w:p>
    <w:p w:rsidR="00FC2DF0" w:rsidRPr="003B7825" w:rsidRDefault="00FC2DF0" w:rsidP="00FC2DF0">
      <w:pPr>
        <w:rPr>
          <w:rFonts w:asciiTheme="minorHAnsi" w:hAnsiTheme="minorHAnsi"/>
        </w:rPr>
      </w:pPr>
      <w:r w:rsidRPr="003B7825">
        <w:rPr>
          <w:rFonts w:asciiTheme="minorHAnsi" w:hAnsiTheme="minorHAnsi"/>
          <w:b/>
        </w:rPr>
        <w:t>7.</w:t>
      </w:r>
      <w:r w:rsidRPr="003B7825">
        <w:rPr>
          <w:rFonts w:asciiTheme="minorHAnsi" w:hAnsiTheme="minorHAnsi"/>
          <w:b/>
        </w:rPr>
        <w:tab/>
      </w:r>
      <w:r w:rsidRPr="003B7825">
        <w:rPr>
          <w:rFonts w:asciiTheme="minorHAnsi" w:hAnsiTheme="minorHAnsi"/>
          <w:b/>
          <w:u w:val="single"/>
        </w:rPr>
        <w:t>Name of Program:</w:t>
      </w:r>
      <w:r w:rsidR="00D10B7A" w:rsidRPr="003B7825">
        <w:rPr>
          <w:rFonts w:asciiTheme="minorHAnsi" w:hAnsiTheme="minorHAnsi"/>
        </w:rPr>
        <w:t xml:space="preserve"> M.S. Criminal Justice</w:t>
      </w:r>
    </w:p>
    <w:p w:rsidR="00FC2DF0" w:rsidRPr="003B7825" w:rsidRDefault="00FC2DF0" w:rsidP="00FC2DF0">
      <w:pPr>
        <w:rPr>
          <w:rFonts w:asciiTheme="minorHAnsi" w:hAnsiTheme="minorHAnsi"/>
          <w:b/>
        </w:rPr>
      </w:pPr>
    </w:p>
    <w:p w:rsidR="00FC2DF0" w:rsidRPr="003B7825" w:rsidRDefault="00FC2DF0" w:rsidP="00FC2DF0">
      <w:pPr>
        <w:rPr>
          <w:rFonts w:asciiTheme="minorHAnsi" w:hAnsiTheme="minorHAnsi"/>
        </w:rPr>
      </w:pPr>
      <w:r w:rsidRPr="003B7825">
        <w:rPr>
          <w:rFonts w:asciiTheme="minorHAnsi" w:hAnsiTheme="minorHAnsi"/>
          <w:b/>
        </w:rPr>
        <w:t>8.</w:t>
      </w:r>
      <w:r w:rsidRPr="003B7825">
        <w:rPr>
          <w:rFonts w:asciiTheme="minorHAnsi" w:hAnsiTheme="minorHAnsi"/>
          <w:b/>
        </w:rPr>
        <w:tab/>
      </w:r>
      <w:r w:rsidRPr="003B7825">
        <w:rPr>
          <w:rFonts w:asciiTheme="minorHAnsi" w:hAnsiTheme="minorHAnsi"/>
          <w:b/>
          <w:u w:val="single"/>
        </w:rPr>
        <w:t>Coordinator of Program:</w:t>
      </w:r>
      <w:r w:rsidR="00D10B7A" w:rsidRPr="003B7825">
        <w:rPr>
          <w:rFonts w:asciiTheme="minorHAnsi" w:hAnsiTheme="minorHAnsi"/>
        </w:rPr>
        <w:t xml:space="preserve"> Christopher Purser</w:t>
      </w:r>
    </w:p>
    <w:p w:rsidR="00FC2DF0" w:rsidRPr="003B7825" w:rsidRDefault="00FC2DF0" w:rsidP="00FC2DF0">
      <w:pPr>
        <w:rPr>
          <w:rFonts w:asciiTheme="minorHAnsi" w:hAnsiTheme="minorHAnsi"/>
          <w:b/>
        </w:rPr>
      </w:pPr>
    </w:p>
    <w:p w:rsidR="00D10B7A" w:rsidRPr="003B7825" w:rsidRDefault="00D10B7A" w:rsidP="00D10B7A">
      <w:pPr>
        <w:ind w:left="720" w:hanging="720"/>
        <w:jc w:val="both"/>
        <w:rPr>
          <w:rFonts w:asciiTheme="minorHAnsi" w:hAnsiTheme="minorHAnsi"/>
        </w:rPr>
      </w:pPr>
      <w:r w:rsidRPr="003B7825">
        <w:rPr>
          <w:rFonts w:asciiTheme="minorHAnsi" w:hAnsiTheme="minorHAnsi"/>
          <w:b/>
        </w:rPr>
        <w:t>9.</w:t>
      </w:r>
      <w:r w:rsidRPr="003B7825">
        <w:rPr>
          <w:rFonts w:asciiTheme="minorHAnsi" w:hAnsiTheme="minorHAnsi"/>
          <w:b/>
        </w:rPr>
        <w:tab/>
      </w:r>
      <w:r w:rsidRPr="003B7825">
        <w:rPr>
          <w:rFonts w:asciiTheme="minorHAnsi" w:hAnsiTheme="minorHAnsi"/>
          <w:b/>
          <w:u w:val="single"/>
        </w:rPr>
        <w:t>Mission Statement of Program:</w:t>
      </w:r>
      <w:r w:rsidRPr="003B7825">
        <w:rPr>
          <w:rFonts w:asciiTheme="minorHAnsi" w:hAnsiTheme="minorHAnsi"/>
        </w:rPr>
        <w:t xml:space="preserve"> </w:t>
      </w:r>
      <w:r w:rsidRPr="003B7825">
        <w:rPr>
          <w:rFonts w:asciiTheme="minorHAnsi" w:hAnsiTheme="minorHAnsi" w:cs="Arial"/>
          <w:lang w:val="en"/>
        </w:rPr>
        <w:t xml:space="preserve">The Department’s mission is to strive to challenge students with critical thinking, reasoning ability, writing and research. Upon graduation, students may pursue </w:t>
      </w:r>
      <w:r w:rsidR="00B0546C" w:rsidRPr="003B7825">
        <w:rPr>
          <w:rFonts w:asciiTheme="minorHAnsi" w:hAnsiTheme="minorHAnsi" w:cs="Arial"/>
          <w:lang w:val="en"/>
        </w:rPr>
        <w:t>further graduate studies</w:t>
      </w:r>
      <w:r w:rsidRPr="003B7825">
        <w:rPr>
          <w:rFonts w:asciiTheme="minorHAnsi" w:hAnsiTheme="minorHAnsi" w:cs="Arial"/>
          <w:lang w:val="en"/>
        </w:rPr>
        <w:t xml:space="preserve"> leading to teaching and re</w:t>
      </w:r>
      <w:r w:rsidR="00B0546C" w:rsidRPr="003B7825">
        <w:rPr>
          <w:rFonts w:asciiTheme="minorHAnsi" w:hAnsiTheme="minorHAnsi" w:cs="Arial"/>
          <w:lang w:val="en"/>
        </w:rPr>
        <w:t xml:space="preserve">search at the university level or law school. Students may also </w:t>
      </w:r>
      <w:r w:rsidRPr="003B7825">
        <w:rPr>
          <w:rFonts w:asciiTheme="minorHAnsi" w:hAnsiTheme="minorHAnsi" w:cs="Arial"/>
          <w:lang w:val="en"/>
        </w:rPr>
        <w:t xml:space="preserve">assume </w:t>
      </w:r>
      <w:r w:rsidR="00B0546C" w:rsidRPr="003B7825">
        <w:rPr>
          <w:rFonts w:asciiTheme="minorHAnsi" w:hAnsiTheme="minorHAnsi" w:cs="Arial"/>
          <w:lang w:val="en"/>
        </w:rPr>
        <w:t>promotional opportunities within the agency there are currently employed</w:t>
      </w:r>
      <w:r w:rsidRPr="003B7825">
        <w:rPr>
          <w:rFonts w:asciiTheme="minorHAnsi" w:hAnsiTheme="minorHAnsi" w:cs="Arial"/>
          <w:lang w:val="en"/>
        </w:rPr>
        <w:t xml:space="preserve"> </w:t>
      </w:r>
      <w:r w:rsidR="00B0546C" w:rsidRPr="003B7825">
        <w:rPr>
          <w:rFonts w:asciiTheme="minorHAnsi" w:hAnsiTheme="minorHAnsi" w:cs="Arial"/>
          <w:lang w:val="en"/>
        </w:rPr>
        <w:t xml:space="preserve">or enter </w:t>
      </w:r>
      <w:r w:rsidRPr="003B7825">
        <w:rPr>
          <w:rFonts w:asciiTheme="minorHAnsi" w:hAnsiTheme="minorHAnsi" w:cs="Arial"/>
          <w:lang w:val="en"/>
        </w:rPr>
        <w:t>law enforcement, corrections, court administration, security and emergency management or other law related and social service areas within the federal, state and local government agencies or the private sector.</w:t>
      </w:r>
    </w:p>
    <w:p w:rsidR="00FC2DF0" w:rsidRPr="003B7825" w:rsidRDefault="00FC2DF0" w:rsidP="00FC2DF0">
      <w:pPr>
        <w:rPr>
          <w:rFonts w:asciiTheme="minorHAnsi" w:hAnsiTheme="minorHAnsi"/>
          <w:b/>
        </w:rPr>
      </w:pPr>
    </w:p>
    <w:p w:rsidR="00FC2DF0" w:rsidRPr="003B7825" w:rsidRDefault="00FC2DF0" w:rsidP="00FC2DF0">
      <w:pPr>
        <w:rPr>
          <w:rFonts w:asciiTheme="minorHAnsi" w:hAnsiTheme="minorHAnsi"/>
          <w:b/>
        </w:rPr>
      </w:pPr>
      <w:r w:rsidRPr="003B7825">
        <w:rPr>
          <w:rFonts w:asciiTheme="minorHAnsi" w:hAnsiTheme="minorHAnsi"/>
          <w:b/>
        </w:rPr>
        <w:t>10.</w:t>
      </w:r>
      <w:r w:rsidRPr="003B7825">
        <w:rPr>
          <w:rFonts w:asciiTheme="minorHAnsi" w:hAnsiTheme="minorHAnsi"/>
          <w:b/>
        </w:rPr>
        <w:tab/>
      </w:r>
      <w:r w:rsidRPr="003B7825">
        <w:rPr>
          <w:rFonts w:asciiTheme="minorHAnsi" w:hAnsiTheme="minorHAnsi"/>
          <w:b/>
          <w:u w:val="single"/>
        </w:rPr>
        <w:t>Program Overview:</w:t>
      </w:r>
    </w:p>
    <w:p w:rsidR="00FC2DF0" w:rsidRPr="003B7825" w:rsidRDefault="00FC2DF0" w:rsidP="00FC2DF0">
      <w:pPr>
        <w:rPr>
          <w:rFonts w:asciiTheme="minorHAnsi" w:hAnsiTheme="minorHAnsi"/>
        </w:rPr>
      </w:pPr>
    </w:p>
    <w:p w:rsidR="00FC2DF0" w:rsidRPr="003B7825" w:rsidRDefault="00FC2DF0" w:rsidP="00FC2DF0">
      <w:pPr>
        <w:rPr>
          <w:rFonts w:asciiTheme="minorHAnsi" w:hAnsiTheme="minorHAnsi"/>
          <w:b/>
        </w:rPr>
      </w:pPr>
      <w:r w:rsidRPr="003B7825">
        <w:rPr>
          <w:rFonts w:asciiTheme="minorHAnsi" w:hAnsiTheme="minorHAnsi"/>
        </w:rPr>
        <w:tab/>
      </w:r>
      <w:r w:rsidRPr="003B7825">
        <w:rPr>
          <w:rFonts w:asciiTheme="minorHAnsi" w:hAnsiTheme="minorHAnsi"/>
          <w:b/>
        </w:rPr>
        <w:t>10.1</w:t>
      </w:r>
      <w:r w:rsidRPr="003B7825">
        <w:rPr>
          <w:rFonts w:asciiTheme="minorHAnsi" w:hAnsiTheme="minorHAnsi"/>
          <w:b/>
        </w:rPr>
        <w:tab/>
        <w:t>Brief overview of program</w:t>
      </w:r>
    </w:p>
    <w:p w:rsidR="00FC2DF0" w:rsidRPr="003B7825" w:rsidRDefault="007624B1" w:rsidP="00FC2DF0">
      <w:pPr>
        <w:rPr>
          <w:rFonts w:asciiTheme="minorHAnsi" w:hAnsiTheme="minorHAnsi"/>
        </w:rPr>
      </w:pPr>
      <w:r w:rsidRPr="003B7825">
        <w:rPr>
          <w:rFonts w:asciiTheme="minorHAnsi" w:hAnsiTheme="minorHAnsi"/>
          <w:b/>
        </w:rPr>
        <w:tab/>
      </w:r>
    </w:p>
    <w:p w:rsidR="007624B1" w:rsidRPr="003B7825" w:rsidRDefault="007624B1" w:rsidP="005D16DC">
      <w:pPr>
        <w:ind w:left="720"/>
        <w:jc w:val="both"/>
        <w:rPr>
          <w:rFonts w:asciiTheme="minorHAnsi" w:hAnsiTheme="minorHAnsi"/>
        </w:rPr>
      </w:pPr>
      <w:r w:rsidRPr="003B7825">
        <w:rPr>
          <w:rFonts w:asciiTheme="minorHAnsi" w:hAnsiTheme="minorHAnsi"/>
        </w:rPr>
        <w:t xml:space="preserve">The </w:t>
      </w:r>
      <w:r w:rsidR="00E93A72" w:rsidRPr="003B7825">
        <w:rPr>
          <w:rFonts w:asciiTheme="minorHAnsi" w:hAnsiTheme="minorHAnsi"/>
        </w:rPr>
        <w:t>MSCJ</w:t>
      </w:r>
      <w:r w:rsidRPr="003B7825">
        <w:rPr>
          <w:rFonts w:asciiTheme="minorHAnsi" w:hAnsiTheme="minorHAnsi"/>
        </w:rPr>
        <w:t xml:space="preserve"> Program is fully online and is accessible to traditional and non-traditional students. Thirty hours</w:t>
      </w:r>
      <w:r w:rsidR="00592A0C" w:rsidRPr="003B7825">
        <w:rPr>
          <w:rFonts w:asciiTheme="minorHAnsi" w:hAnsiTheme="minorHAnsi"/>
        </w:rPr>
        <w:t xml:space="preserve"> of coursework</w:t>
      </w:r>
      <w:r w:rsidRPr="003B7825">
        <w:rPr>
          <w:rFonts w:asciiTheme="minorHAnsi" w:hAnsiTheme="minorHAnsi"/>
        </w:rPr>
        <w:t xml:space="preserve"> plus the completion of a com</w:t>
      </w:r>
      <w:r w:rsidR="007176D9" w:rsidRPr="003B7825">
        <w:rPr>
          <w:rFonts w:asciiTheme="minorHAnsi" w:hAnsiTheme="minorHAnsi"/>
        </w:rPr>
        <w:t xml:space="preserve">prehensive exam are required </w:t>
      </w:r>
      <w:r w:rsidR="00592A0C" w:rsidRPr="003B7825">
        <w:rPr>
          <w:rFonts w:asciiTheme="minorHAnsi" w:hAnsiTheme="minorHAnsi"/>
        </w:rPr>
        <w:t>for the</w:t>
      </w:r>
      <w:r w:rsidRPr="003B7825">
        <w:rPr>
          <w:rFonts w:asciiTheme="minorHAnsi" w:hAnsiTheme="minorHAnsi"/>
        </w:rPr>
        <w:t xml:space="preserve"> degree. Applicants can be unconditionally or conditionally admitted to the program. U</w:t>
      </w:r>
      <w:r w:rsidR="00592A0C" w:rsidRPr="003B7825">
        <w:rPr>
          <w:rFonts w:asciiTheme="minorHAnsi" w:hAnsiTheme="minorHAnsi"/>
        </w:rPr>
        <w:t>nconditional admittance require</w:t>
      </w:r>
      <w:r w:rsidRPr="003B7825">
        <w:rPr>
          <w:rFonts w:asciiTheme="minorHAnsi" w:hAnsiTheme="minorHAnsi"/>
        </w:rPr>
        <w:t xml:space="preserve"> the applicant have a master’s degree or a 2.5 GPA on all undergraduate coursework and a minimum score of 286 on the GRE or minimum score of 380 on the Miller Analogies Test. </w:t>
      </w:r>
      <w:r w:rsidR="00592A0C" w:rsidRPr="003B7825">
        <w:rPr>
          <w:rFonts w:asciiTheme="minorHAnsi" w:hAnsiTheme="minorHAnsi"/>
        </w:rPr>
        <w:t>Conditional admittance allows</w:t>
      </w:r>
      <w:r w:rsidRPr="003B7825">
        <w:rPr>
          <w:rFonts w:asciiTheme="minorHAnsi" w:hAnsiTheme="minorHAnsi"/>
        </w:rPr>
        <w:t xml:space="preserve"> </w:t>
      </w:r>
      <w:r w:rsidR="004C2D57" w:rsidRPr="003B7825">
        <w:rPr>
          <w:rFonts w:asciiTheme="minorHAnsi" w:hAnsiTheme="minorHAnsi"/>
        </w:rPr>
        <w:t>applicant’s</w:t>
      </w:r>
      <w:r w:rsidRPr="003B7825">
        <w:rPr>
          <w:rFonts w:asciiTheme="minorHAnsi" w:hAnsiTheme="minorHAnsi"/>
        </w:rPr>
        <w:t xml:space="preserve"> admission to the program</w:t>
      </w:r>
      <w:r w:rsidR="00592A0C" w:rsidRPr="003B7825">
        <w:rPr>
          <w:rFonts w:asciiTheme="minorHAnsi" w:hAnsiTheme="minorHAnsi"/>
        </w:rPr>
        <w:t xml:space="preserve"> i</w:t>
      </w:r>
      <w:r w:rsidR="004C2D57" w:rsidRPr="003B7825">
        <w:rPr>
          <w:rFonts w:asciiTheme="minorHAnsi" w:hAnsiTheme="minorHAnsi"/>
        </w:rPr>
        <w:t xml:space="preserve">f they </w:t>
      </w:r>
      <w:r w:rsidR="00592A0C" w:rsidRPr="003B7825">
        <w:rPr>
          <w:rFonts w:asciiTheme="minorHAnsi" w:hAnsiTheme="minorHAnsi"/>
        </w:rPr>
        <w:t>do</w:t>
      </w:r>
      <w:r w:rsidR="004C2D57" w:rsidRPr="003B7825">
        <w:rPr>
          <w:rFonts w:asciiTheme="minorHAnsi" w:hAnsiTheme="minorHAnsi"/>
        </w:rPr>
        <w:t xml:space="preserve"> not meet requirements for unconditional admissions. However, these </w:t>
      </w:r>
      <w:r w:rsidRPr="003B7825">
        <w:rPr>
          <w:rFonts w:asciiTheme="minorHAnsi" w:hAnsiTheme="minorHAnsi"/>
        </w:rPr>
        <w:t xml:space="preserve">students </w:t>
      </w:r>
      <w:r w:rsidR="00592A0C" w:rsidRPr="003B7825">
        <w:rPr>
          <w:rFonts w:asciiTheme="minorHAnsi" w:hAnsiTheme="minorHAnsi"/>
        </w:rPr>
        <w:t>have</w:t>
      </w:r>
      <w:r w:rsidRPr="003B7825">
        <w:rPr>
          <w:rFonts w:asciiTheme="minorHAnsi" w:hAnsiTheme="minorHAnsi"/>
        </w:rPr>
        <w:t xml:space="preserve"> to achieve a 3.0 GPA in the first nine hours of coursework or be eliminated from the program.</w:t>
      </w:r>
      <w:r w:rsidR="009166B8" w:rsidRPr="003B7825">
        <w:rPr>
          <w:rFonts w:asciiTheme="minorHAnsi" w:hAnsiTheme="minorHAnsi"/>
        </w:rPr>
        <w:t xml:space="preserve"> A faculty member serving as graduate director </w:t>
      </w:r>
      <w:r w:rsidR="00592A0C" w:rsidRPr="003B7825">
        <w:rPr>
          <w:rFonts w:asciiTheme="minorHAnsi" w:hAnsiTheme="minorHAnsi"/>
        </w:rPr>
        <w:t>coordinates the program and advises</w:t>
      </w:r>
      <w:r w:rsidR="009166B8" w:rsidRPr="003B7825">
        <w:rPr>
          <w:rFonts w:asciiTheme="minorHAnsi" w:hAnsiTheme="minorHAnsi"/>
        </w:rPr>
        <w:t xml:space="preserve"> students.</w:t>
      </w:r>
    </w:p>
    <w:p w:rsidR="007624B1" w:rsidRPr="003B7825" w:rsidRDefault="007624B1" w:rsidP="004C2D57">
      <w:pPr>
        <w:jc w:val="both"/>
        <w:rPr>
          <w:rFonts w:asciiTheme="minorHAnsi" w:hAnsiTheme="minorHAnsi"/>
        </w:rPr>
      </w:pPr>
    </w:p>
    <w:p w:rsidR="00FC2DF0" w:rsidRPr="003B7825" w:rsidRDefault="00FC2DF0" w:rsidP="00FC2DF0">
      <w:pPr>
        <w:rPr>
          <w:rFonts w:asciiTheme="minorHAnsi" w:hAnsiTheme="minorHAnsi"/>
          <w:b/>
        </w:rPr>
      </w:pPr>
      <w:r w:rsidRPr="003B7825">
        <w:rPr>
          <w:rFonts w:asciiTheme="minorHAnsi" w:hAnsiTheme="minorHAnsi"/>
          <w:b/>
        </w:rPr>
        <w:tab/>
        <w:t>10.2</w:t>
      </w:r>
      <w:r w:rsidRPr="003B7825">
        <w:rPr>
          <w:rFonts w:asciiTheme="minorHAnsi" w:hAnsiTheme="minorHAnsi"/>
          <w:b/>
        </w:rPr>
        <w:tab/>
        <w:t xml:space="preserve">Student Learning Outcomes of the program </w:t>
      </w:r>
      <w:r w:rsidRPr="003B7825">
        <w:rPr>
          <w:rFonts w:asciiTheme="minorHAnsi" w:hAnsiTheme="minorHAnsi"/>
          <w:b/>
          <w:i/>
        </w:rPr>
        <w:t xml:space="preserve">(student learning outcomes should </w:t>
      </w:r>
      <w:r w:rsidRPr="003B7825">
        <w:rPr>
          <w:rFonts w:asciiTheme="minorHAnsi" w:hAnsiTheme="minorHAnsi"/>
          <w:b/>
          <w:i/>
        </w:rPr>
        <w:tab/>
      </w:r>
      <w:r w:rsidRPr="003B7825">
        <w:rPr>
          <w:rFonts w:asciiTheme="minorHAnsi" w:hAnsiTheme="minorHAnsi"/>
          <w:b/>
          <w:i/>
        </w:rPr>
        <w:tab/>
      </w:r>
      <w:r w:rsidRPr="003B7825">
        <w:rPr>
          <w:rFonts w:asciiTheme="minorHAnsi" w:hAnsiTheme="minorHAnsi"/>
          <w:b/>
          <w:i/>
        </w:rPr>
        <w:tab/>
        <w:t xml:space="preserve">identify the broad skill area students should master as a result of the program </w:t>
      </w:r>
      <w:r w:rsidRPr="003B7825">
        <w:rPr>
          <w:rFonts w:asciiTheme="minorHAnsi" w:hAnsiTheme="minorHAnsi"/>
          <w:b/>
          <w:i/>
        </w:rPr>
        <w:tab/>
      </w:r>
      <w:r w:rsidRPr="003B7825">
        <w:rPr>
          <w:rFonts w:asciiTheme="minorHAnsi" w:hAnsiTheme="minorHAnsi"/>
          <w:b/>
          <w:i/>
        </w:rPr>
        <w:tab/>
      </w:r>
      <w:r w:rsidRPr="003B7825">
        <w:rPr>
          <w:rFonts w:asciiTheme="minorHAnsi" w:hAnsiTheme="minorHAnsi"/>
          <w:b/>
          <w:i/>
        </w:rPr>
        <w:tab/>
        <w:t xml:space="preserve">by the time they graduate. A matrix indicating which courses address each of </w:t>
      </w:r>
      <w:r w:rsidRPr="003B7825">
        <w:rPr>
          <w:rFonts w:asciiTheme="minorHAnsi" w:hAnsiTheme="minorHAnsi"/>
          <w:b/>
          <w:i/>
        </w:rPr>
        <w:tab/>
      </w:r>
      <w:r w:rsidRPr="003B7825">
        <w:rPr>
          <w:rFonts w:asciiTheme="minorHAnsi" w:hAnsiTheme="minorHAnsi"/>
          <w:b/>
          <w:i/>
        </w:rPr>
        <w:tab/>
      </w:r>
      <w:r w:rsidRPr="003B7825">
        <w:rPr>
          <w:rFonts w:asciiTheme="minorHAnsi" w:hAnsiTheme="minorHAnsi"/>
          <w:b/>
          <w:i/>
        </w:rPr>
        <w:tab/>
        <w:t>the outcomes identified may be included)</w:t>
      </w:r>
      <w:r w:rsidRPr="003B7825">
        <w:rPr>
          <w:rFonts w:asciiTheme="minorHAnsi" w:hAnsiTheme="minorHAnsi"/>
          <w:b/>
        </w:rPr>
        <w:t>.</w:t>
      </w:r>
    </w:p>
    <w:p w:rsidR="00FC2DF0" w:rsidRPr="003B7825" w:rsidRDefault="005D16DC" w:rsidP="00FC2DF0">
      <w:pPr>
        <w:rPr>
          <w:rFonts w:asciiTheme="minorHAnsi" w:hAnsiTheme="minorHAnsi"/>
          <w:b/>
        </w:rPr>
      </w:pPr>
      <w:r w:rsidRPr="003B7825">
        <w:rPr>
          <w:rFonts w:asciiTheme="minorHAnsi" w:hAnsiTheme="minorHAnsi"/>
          <w:b/>
        </w:rPr>
        <w:tab/>
      </w:r>
      <w:r w:rsidRPr="003B7825">
        <w:rPr>
          <w:rFonts w:asciiTheme="minorHAnsi" w:hAnsiTheme="minorHAnsi"/>
          <w:b/>
        </w:rPr>
        <w:tab/>
      </w:r>
    </w:p>
    <w:p w:rsidR="00E93A72" w:rsidRPr="003B7825" w:rsidRDefault="00E93A72" w:rsidP="00FC2DF0">
      <w:pPr>
        <w:rPr>
          <w:rFonts w:asciiTheme="minorHAnsi" w:hAnsiTheme="minorHAnsi"/>
          <w:b/>
        </w:rPr>
      </w:pPr>
    </w:p>
    <w:p w:rsidR="00D94DB1" w:rsidRPr="003B7825" w:rsidRDefault="00D94DB1" w:rsidP="00D94DB1">
      <w:pPr>
        <w:rPr>
          <w:rFonts w:asciiTheme="minorHAnsi" w:hAnsiTheme="minorHAnsi"/>
          <w:b/>
        </w:rPr>
      </w:pPr>
      <w:r w:rsidRPr="003B7825">
        <w:rPr>
          <w:rFonts w:asciiTheme="minorHAnsi" w:hAnsiTheme="minorHAnsi"/>
          <w:b/>
        </w:rPr>
        <w:tab/>
        <w:t>Student Learning Outcomes</w:t>
      </w:r>
    </w:p>
    <w:p w:rsidR="00E93A72" w:rsidRPr="003B7825" w:rsidRDefault="00E93A72" w:rsidP="00D94DB1">
      <w:pPr>
        <w:rPr>
          <w:rFonts w:asciiTheme="minorHAnsi" w:hAnsiTheme="minorHAnsi"/>
          <w:b/>
        </w:rPr>
      </w:pPr>
    </w:p>
    <w:p w:rsidR="00D94DB1" w:rsidRPr="003B7825" w:rsidRDefault="00D94DB1" w:rsidP="00D94DB1">
      <w:pPr>
        <w:pStyle w:val="ListParagraph"/>
        <w:numPr>
          <w:ilvl w:val="0"/>
          <w:numId w:val="6"/>
        </w:numPr>
        <w:rPr>
          <w:rFonts w:asciiTheme="minorHAnsi" w:hAnsiTheme="minorHAnsi"/>
        </w:rPr>
      </w:pPr>
      <w:r w:rsidRPr="003B7825">
        <w:rPr>
          <w:rFonts w:asciiTheme="minorHAnsi" w:hAnsiTheme="minorHAnsi"/>
          <w:b/>
        </w:rPr>
        <w:t>Communication</w:t>
      </w:r>
      <w:r w:rsidRPr="003B7825">
        <w:rPr>
          <w:rFonts w:asciiTheme="minorHAnsi" w:hAnsiTheme="minorHAnsi"/>
        </w:rPr>
        <w:t>. Effective communication including both written and verbal forms.</w:t>
      </w:r>
    </w:p>
    <w:p w:rsidR="00D94DB1" w:rsidRPr="003B7825" w:rsidRDefault="00D94DB1" w:rsidP="00D94DB1">
      <w:pPr>
        <w:pStyle w:val="ListParagraph"/>
        <w:numPr>
          <w:ilvl w:val="0"/>
          <w:numId w:val="6"/>
        </w:numPr>
        <w:rPr>
          <w:rFonts w:asciiTheme="minorHAnsi" w:hAnsiTheme="minorHAnsi"/>
        </w:rPr>
      </w:pPr>
      <w:r w:rsidRPr="003B7825">
        <w:rPr>
          <w:rFonts w:asciiTheme="minorHAnsi" w:hAnsiTheme="minorHAnsi"/>
          <w:b/>
        </w:rPr>
        <w:t>Ethical Reasoning</w:t>
      </w:r>
      <w:r w:rsidRPr="003B7825">
        <w:rPr>
          <w:rFonts w:asciiTheme="minorHAnsi" w:hAnsiTheme="minorHAnsi"/>
        </w:rPr>
        <w:t>. An ability to identify major approaches to ethical reasoning.</w:t>
      </w:r>
    </w:p>
    <w:p w:rsidR="00D94DB1" w:rsidRPr="003B7825" w:rsidRDefault="00D94DB1" w:rsidP="00D94DB1">
      <w:pPr>
        <w:pStyle w:val="ListParagraph"/>
        <w:numPr>
          <w:ilvl w:val="0"/>
          <w:numId w:val="6"/>
        </w:numPr>
        <w:rPr>
          <w:rFonts w:asciiTheme="minorHAnsi" w:hAnsiTheme="minorHAnsi"/>
        </w:rPr>
      </w:pPr>
      <w:r w:rsidRPr="003B7825">
        <w:rPr>
          <w:rFonts w:asciiTheme="minorHAnsi" w:hAnsiTheme="minorHAnsi"/>
          <w:b/>
        </w:rPr>
        <w:t>Group/Team Contributor</w:t>
      </w:r>
      <w:r w:rsidRPr="003B7825">
        <w:rPr>
          <w:rFonts w:asciiTheme="minorHAnsi" w:hAnsiTheme="minorHAnsi"/>
        </w:rPr>
        <w:t>. The ability to work well within groups.</w:t>
      </w:r>
    </w:p>
    <w:p w:rsidR="00D94DB1" w:rsidRPr="003B7825" w:rsidRDefault="00D94DB1" w:rsidP="00D94DB1">
      <w:pPr>
        <w:pStyle w:val="ListParagraph"/>
        <w:numPr>
          <w:ilvl w:val="0"/>
          <w:numId w:val="6"/>
        </w:numPr>
        <w:rPr>
          <w:rFonts w:asciiTheme="minorHAnsi" w:hAnsiTheme="minorHAnsi"/>
        </w:rPr>
      </w:pPr>
      <w:r w:rsidRPr="003B7825">
        <w:rPr>
          <w:rFonts w:asciiTheme="minorHAnsi" w:hAnsiTheme="minorHAnsi"/>
          <w:b/>
        </w:rPr>
        <w:lastRenderedPageBreak/>
        <w:t>Research</w:t>
      </w:r>
      <w:r w:rsidRPr="003B7825">
        <w:rPr>
          <w:rFonts w:asciiTheme="minorHAnsi" w:hAnsiTheme="minorHAnsi"/>
        </w:rPr>
        <w:t xml:space="preserve">. The ability to conduct advanced research and analysis. </w:t>
      </w:r>
    </w:p>
    <w:p w:rsidR="005D16DC" w:rsidRPr="003B7825" w:rsidRDefault="005D16DC" w:rsidP="00FC2DF0">
      <w:pPr>
        <w:rPr>
          <w:rFonts w:asciiTheme="minorHAnsi" w:hAnsiTheme="minorHAnsi"/>
          <w:b/>
        </w:rPr>
      </w:pPr>
    </w:p>
    <w:p w:rsidR="00FC2DF0" w:rsidRPr="003B7825" w:rsidRDefault="00FC2DF0" w:rsidP="00FC2DF0">
      <w:pPr>
        <w:rPr>
          <w:rFonts w:asciiTheme="minorHAnsi" w:hAnsiTheme="minorHAnsi"/>
          <w:b/>
        </w:rPr>
      </w:pPr>
      <w:r w:rsidRPr="003B7825">
        <w:rPr>
          <w:rFonts w:asciiTheme="minorHAnsi" w:hAnsiTheme="minorHAnsi"/>
          <w:b/>
        </w:rPr>
        <w:tab/>
        <w:t>10.3</w:t>
      </w:r>
      <w:r w:rsidRPr="003B7825">
        <w:rPr>
          <w:rFonts w:asciiTheme="minorHAnsi" w:hAnsiTheme="minorHAnsi"/>
          <w:b/>
        </w:rPr>
        <w:tab/>
        <w:t xml:space="preserve">Program productivity to include five-year trends for number of majors, degrees </w:t>
      </w:r>
      <w:r w:rsidRPr="003B7825">
        <w:rPr>
          <w:rFonts w:asciiTheme="minorHAnsi" w:hAnsiTheme="minorHAnsi"/>
          <w:b/>
        </w:rPr>
        <w:tab/>
      </w:r>
      <w:r w:rsidRPr="003B7825">
        <w:rPr>
          <w:rFonts w:asciiTheme="minorHAnsi" w:hAnsiTheme="minorHAnsi"/>
          <w:b/>
        </w:rPr>
        <w:tab/>
        <w:t>conferred, and other data that demonstrate program growth:</w:t>
      </w:r>
      <w:r w:rsidR="006F2FE1" w:rsidRPr="003B7825">
        <w:rPr>
          <w:rFonts w:asciiTheme="minorHAnsi" w:hAnsiTheme="minorHAnsi"/>
          <w:b/>
        </w:rPr>
        <w:tab/>
      </w:r>
    </w:p>
    <w:tbl>
      <w:tblPr>
        <w:tblpPr w:leftFromText="180" w:rightFromText="180" w:vertAnchor="text" w:horzAnchor="page" w:tblpX="2086" w:tblpY="162"/>
        <w:tblW w:w="9140" w:type="dxa"/>
        <w:tblLook w:val="04A0" w:firstRow="1" w:lastRow="0" w:firstColumn="1" w:lastColumn="0" w:noHBand="0" w:noVBand="1"/>
      </w:tblPr>
      <w:tblGrid>
        <w:gridCol w:w="1963"/>
        <w:gridCol w:w="1180"/>
        <w:gridCol w:w="1180"/>
        <w:gridCol w:w="1180"/>
        <w:gridCol w:w="1180"/>
        <w:gridCol w:w="1180"/>
        <w:gridCol w:w="1277"/>
      </w:tblGrid>
      <w:tr w:rsidR="006F2FE1" w:rsidRPr="003B7825" w:rsidTr="006F2FE1">
        <w:trPr>
          <w:trHeight w:val="255"/>
        </w:trPr>
        <w:tc>
          <w:tcPr>
            <w:tcW w:w="9140" w:type="dxa"/>
            <w:gridSpan w:val="7"/>
            <w:tcBorders>
              <w:top w:val="single" w:sz="8" w:space="0" w:color="auto"/>
              <w:left w:val="single" w:sz="8" w:space="0" w:color="auto"/>
              <w:bottom w:val="single" w:sz="4" w:space="0" w:color="auto"/>
              <w:right w:val="single" w:sz="8" w:space="0" w:color="000000"/>
            </w:tcBorders>
            <w:shd w:val="clear" w:color="000000" w:fill="C0C0C0"/>
            <w:noWrap/>
            <w:vAlign w:val="bottom"/>
            <w:hideMark/>
          </w:tcPr>
          <w:p w:rsidR="006F2FE1" w:rsidRPr="003B7825" w:rsidRDefault="006F2FE1" w:rsidP="006F2FE1">
            <w:pPr>
              <w:rPr>
                <w:rFonts w:asciiTheme="minorHAnsi" w:hAnsiTheme="minorHAnsi" w:cs="Arial"/>
                <w:b/>
                <w:bCs/>
                <w:sz w:val="20"/>
                <w:szCs w:val="20"/>
              </w:rPr>
            </w:pPr>
            <w:r w:rsidRPr="003B7825">
              <w:rPr>
                <w:rFonts w:asciiTheme="minorHAnsi" w:hAnsiTheme="minorHAnsi" w:cs="Arial"/>
                <w:b/>
                <w:bCs/>
                <w:sz w:val="20"/>
                <w:szCs w:val="20"/>
              </w:rPr>
              <w:t>Number of Unduplicated Graduate Students (Summer, Fall, and Spring Semesters Combined)</w:t>
            </w:r>
          </w:p>
        </w:tc>
      </w:tr>
      <w:tr w:rsidR="006F2FE1" w:rsidRPr="003B7825" w:rsidTr="006F2FE1">
        <w:trPr>
          <w:trHeight w:val="83"/>
        </w:trPr>
        <w:tc>
          <w:tcPr>
            <w:tcW w:w="1963" w:type="dxa"/>
            <w:tcBorders>
              <w:top w:val="nil"/>
              <w:left w:val="single" w:sz="8" w:space="0" w:color="auto"/>
              <w:bottom w:val="nil"/>
              <w:right w:val="nil"/>
            </w:tcBorders>
            <w:shd w:val="clear" w:color="auto" w:fill="auto"/>
            <w:noWrap/>
            <w:vAlign w:val="bottom"/>
            <w:hideMark/>
          </w:tcPr>
          <w:p w:rsidR="006F2FE1" w:rsidRPr="003B7825" w:rsidRDefault="006F2FE1" w:rsidP="006F2FE1">
            <w:pPr>
              <w:rPr>
                <w:rFonts w:asciiTheme="minorHAnsi" w:hAnsiTheme="minorHAnsi" w:cs="Arial"/>
                <w:sz w:val="20"/>
                <w:szCs w:val="20"/>
              </w:rPr>
            </w:pPr>
            <w:r w:rsidRPr="003B7825">
              <w:rPr>
                <w:rFonts w:asciiTheme="minorHAnsi" w:hAnsiTheme="minorHAnsi" w:cs="Arial"/>
                <w:sz w:val="20"/>
                <w:szCs w:val="20"/>
              </w:rPr>
              <w:t> </w:t>
            </w:r>
          </w:p>
        </w:tc>
        <w:tc>
          <w:tcPr>
            <w:tcW w:w="1180" w:type="dxa"/>
            <w:tcBorders>
              <w:top w:val="nil"/>
              <w:left w:val="nil"/>
              <w:bottom w:val="nil"/>
              <w:right w:val="nil"/>
            </w:tcBorders>
            <w:shd w:val="clear" w:color="auto" w:fill="auto"/>
            <w:noWrap/>
            <w:vAlign w:val="bottom"/>
            <w:hideMark/>
          </w:tcPr>
          <w:p w:rsidR="006F2FE1" w:rsidRPr="003B7825" w:rsidRDefault="006F2FE1" w:rsidP="006F2FE1">
            <w:pPr>
              <w:rPr>
                <w:rFonts w:asciiTheme="minorHAnsi" w:hAnsiTheme="minorHAnsi" w:cs="Arial"/>
                <w:sz w:val="20"/>
                <w:szCs w:val="20"/>
              </w:rPr>
            </w:pPr>
          </w:p>
        </w:tc>
        <w:tc>
          <w:tcPr>
            <w:tcW w:w="1180" w:type="dxa"/>
            <w:tcBorders>
              <w:top w:val="nil"/>
              <w:left w:val="nil"/>
              <w:bottom w:val="nil"/>
              <w:right w:val="nil"/>
            </w:tcBorders>
            <w:shd w:val="clear" w:color="auto" w:fill="auto"/>
            <w:noWrap/>
            <w:vAlign w:val="bottom"/>
            <w:hideMark/>
          </w:tcPr>
          <w:p w:rsidR="006F2FE1" w:rsidRPr="003B7825" w:rsidRDefault="006F2FE1" w:rsidP="006F2FE1">
            <w:pPr>
              <w:rPr>
                <w:rFonts w:asciiTheme="minorHAnsi" w:hAnsiTheme="minorHAnsi"/>
                <w:sz w:val="20"/>
                <w:szCs w:val="20"/>
              </w:rPr>
            </w:pPr>
          </w:p>
        </w:tc>
        <w:tc>
          <w:tcPr>
            <w:tcW w:w="1180" w:type="dxa"/>
            <w:tcBorders>
              <w:top w:val="nil"/>
              <w:left w:val="nil"/>
              <w:bottom w:val="nil"/>
              <w:right w:val="nil"/>
            </w:tcBorders>
            <w:shd w:val="clear" w:color="auto" w:fill="auto"/>
            <w:noWrap/>
            <w:vAlign w:val="bottom"/>
            <w:hideMark/>
          </w:tcPr>
          <w:p w:rsidR="006F2FE1" w:rsidRPr="003B7825" w:rsidRDefault="006F2FE1" w:rsidP="006F2FE1">
            <w:pPr>
              <w:rPr>
                <w:rFonts w:asciiTheme="minorHAnsi" w:hAnsiTheme="minorHAnsi"/>
                <w:sz w:val="20"/>
                <w:szCs w:val="20"/>
              </w:rPr>
            </w:pPr>
          </w:p>
        </w:tc>
        <w:tc>
          <w:tcPr>
            <w:tcW w:w="1180" w:type="dxa"/>
            <w:tcBorders>
              <w:top w:val="nil"/>
              <w:left w:val="nil"/>
              <w:bottom w:val="nil"/>
              <w:right w:val="nil"/>
            </w:tcBorders>
            <w:shd w:val="clear" w:color="auto" w:fill="auto"/>
            <w:noWrap/>
            <w:vAlign w:val="bottom"/>
            <w:hideMark/>
          </w:tcPr>
          <w:p w:rsidR="006F2FE1" w:rsidRPr="003B7825" w:rsidRDefault="006F2FE1" w:rsidP="006F2FE1">
            <w:pPr>
              <w:rPr>
                <w:rFonts w:asciiTheme="minorHAnsi" w:hAnsiTheme="minorHAnsi"/>
                <w:sz w:val="20"/>
                <w:szCs w:val="20"/>
              </w:rPr>
            </w:pPr>
          </w:p>
        </w:tc>
        <w:tc>
          <w:tcPr>
            <w:tcW w:w="1180" w:type="dxa"/>
            <w:tcBorders>
              <w:top w:val="nil"/>
              <w:left w:val="nil"/>
              <w:bottom w:val="nil"/>
              <w:right w:val="nil"/>
            </w:tcBorders>
            <w:shd w:val="clear" w:color="auto" w:fill="auto"/>
            <w:noWrap/>
            <w:vAlign w:val="bottom"/>
            <w:hideMark/>
          </w:tcPr>
          <w:p w:rsidR="006F2FE1" w:rsidRPr="003B7825" w:rsidRDefault="006F2FE1" w:rsidP="006F2FE1">
            <w:pPr>
              <w:rPr>
                <w:rFonts w:asciiTheme="minorHAnsi" w:hAnsiTheme="minorHAnsi"/>
                <w:sz w:val="20"/>
                <w:szCs w:val="20"/>
              </w:rPr>
            </w:pPr>
          </w:p>
        </w:tc>
        <w:tc>
          <w:tcPr>
            <w:tcW w:w="1277" w:type="dxa"/>
            <w:tcBorders>
              <w:top w:val="nil"/>
              <w:left w:val="nil"/>
              <w:bottom w:val="nil"/>
              <w:right w:val="single" w:sz="8" w:space="0" w:color="auto"/>
            </w:tcBorders>
            <w:shd w:val="clear" w:color="auto" w:fill="auto"/>
            <w:noWrap/>
            <w:vAlign w:val="bottom"/>
            <w:hideMark/>
          </w:tcPr>
          <w:p w:rsidR="006F2FE1" w:rsidRPr="003B7825" w:rsidRDefault="006F2FE1" w:rsidP="006F2FE1">
            <w:pPr>
              <w:rPr>
                <w:rFonts w:asciiTheme="minorHAnsi" w:hAnsiTheme="minorHAnsi" w:cs="Arial"/>
                <w:sz w:val="20"/>
                <w:szCs w:val="20"/>
              </w:rPr>
            </w:pPr>
            <w:r w:rsidRPr="003B7825">
              <w:rPr>
                <w:rFonts w:asciiTheme="minorHAnsi" w:hAnsiTheme="minorHAnsi" w:cs="Arial"/>
                <w:sz w:val="20"/>
                <w:szCs w:val="20"/>
              </w:rPr>
              <w:t> </w:t>
            </w:r>
          </w:p>
        </w:tc>
      </w:tr>
      <w:tr w:rsidR="006F2FE1" w:rsidRPr="003B7825" w:rsidTr="006F2FE1">
        <w:trPr>
          <w:trHeight w:val="255"/>
        </w:trPr>
        <w:tc>
          <w:tcPr>
            <w:tcW w:w="1963" w:type="dxa"/>
            <w:tcBorders>
              <w:top w:val="single" w:sz="4" w:space="0" w:color="auto"/>
              <w:left w:val="single" w:sz="8" w:space="0" w:color="auto"/>
              <w:bottom w:val="single" w:sz="4" w:space="0" w:color="auto"/>
              <w:right w:val="nil"/>
            </w:tcBorders>
            <w:shd w:val="clear" w:color="000000" w:fill="BFBFBF"/>
            <w:noWrap/>
            <w:vAlign w:val="bottom"/>
            <w:hideMark/>
          </w:tcPr>
          <w:p w:rsidR="006F2FE1" w:rsidRPr="003B7825" w:rsidRDefault="006F2FE1" w:rsidP="006F2FE1">
            <w:pPr>
              <w:rPr>
                <w:rFonts w:asciiTheme="minorHAnsi" w:hAnsiTheme="minorHAnsi" w:cs="Arial"/>
                <w:b/>
                <w:bCs/>
                <w:i/>
                <w:iCs/>
                <w:sz w:val="20"/>
                <w:szCs w:val="20"/>
              </w:rPr>
            </w:pPr>
            <w:r w:rsidRPr="003B7825">
              <w:rPr>
                <w:rFonts w:asciiTheme="minorHAnsi" w:hAnsiTheme="minorHAnsi" w:cs="Arial"/>
                <w:b/>
                <w:bCs/>
                <w:i/>
                <w:iCs/>
                <w:sz w:val="20"/>
                <w:szCs w:val="20"/>
              </w:rPr>
              <w:t>Master</w:t>
            </w:r>
          </w:p>
        </w:tc>
        <w:tc>
          <w:tcPr>
            <w:tcW w:w="11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6F2FE1" w:rsidRPr="003B7825" w:rsidRDefault="006F2FE1" w:rsidP="006F2FE1">
            <w:pPr>
              <w:jc w:val="center"/>
              <w:rPr>
                <w:rFonts w:asciiTheme="minorHAnsi" w:hAnsiTheme="minorHAnsi" w:cs="Arial"/>
                <w:b/>
                <w:bCs/>
                <w:i/>
                <w:iCs/>
                <w:sz w:val="20"/>
                <w:szCs w:val="20"/>
              </w:rPr>
            </w:pPr>
            <w:r w:rsidRPr="003B7825">
              <w:rPr>
                <w:rFonts w:asciiTheme="minorHAnsi" w:hAnsiTheme="minorHAnsi" w:cs="Arial"/>
                <w:b/>
                <w:bCs/>
                <w:i/>
                <w:iCs/>
                <w:sz w:val="20"/>
                <w:szCs w:val="20"/>
              </w:rPr>
              <w:t>2009-10</w:t>
            </w:r>
          </w:p>
        </w:tc>
        <w:tc>
          <w:tcPr>
            <w:tcW w:w="1180" w:type="dxa"/>
            <w:tcBorders>
              <w:top w:val="single" w:sz="4" w:space="0" w:color="auto"/>
              <w:left w:val="nil"/>
              <w:bottom w:val="single" w:sz="4" w:space="0" w:color="auto"/>
              <w:right w:val="single" w:sz="4" w:space="0" w:color="auto"/>
            </w:tcBorders>
            <w:shd w:val="clear" w:color="000000" w:fill="BFBFBF"/>
            <w:noWrap/>
            <w:vAlign w:val="bottom"/>
            <w:hideMark/>
          </w:tcPr>
          <w:p w:rsidR="006F2FE1" w:rsidRPr="003B7825" w:rsidRDefault="006F2FE1" w:rsidP="006F2FE1">
            <w:pPr>
              <w:jc w:val="center"/>
              <w:rPr>
                <w:rFonts w:asciiTheme="minorHAnsi" w:hAnsiTheme="minorHAnsi" w:cs="Arial"/>
                <w:b/>
                <w:bCs/>
                <w:i/>
                <w:iCs/>
                <w:sz w:val="20"/>
                <w:szCs w:val="20"/>
              </w:rPr>
            </w:pPr>
            <w:r w:rsidRPr="003B7825">
              <w:rPr>
                <w:rFonts w:asciiTheme="minorHAnsi" w:hAnsiTheme="minorHAnsi" w:cs="Arial"/>
                <w:b/>
                <w:bCs/>
                <w:i/>
                <w:iCs/>
                <w:sz w:val="20"/>
                <w:szCs w:val="20"/>
              </w:rPr>
              <w:t>2010-11</w:t>
            </w:r>
          </w:p>
        </w:tc>
        <w:tc>
          <w:tcPr>
            <w:tcW w:w="1180" w:type="dxa"/>
            <w:tcBorders>
              <w:top w:val="single" w:sz="4" w:space="0" w:color="auto"/>
              <w:left w:val="nil"/>
              <w:bottom w:val="single" w:sz="4" w:space="0" w:color="auto"/>
              <w:right w:val="single" w:sz="4" w:space="0" w:color="auto"/>
            </w:tcBorders>
            <w:shd w:val="clear" w:color="000000" w:fill="BFBFBF"/>
            <w:noWrap/>
            <w:vAlign w:val="bottom"/>
            <w:hideMark/>
          </w:tcPr>
          <w:p w:rsidR="006F2FE1" w:rsidRPr="003B7825" w:rsidRDefault="006F2FE1" w:rsidP="006F2FE1">
            <w:pPr>
              <w:jc w:val="center"/>
              <w:rPr>
                <w:rFonts w:asciiTheme="minorHAnsi" w:hAnsiTheme="minorHAnsi" w:cs="Arial"/>
                <w:b/>
                <w:bCs/>
                <w:i/>
                <w:iCs/>
                <w:sz w:val="20"/>
                <w:szCs w:val="20"/>
              </w:rPr>
            </w:pPr>
            <w:r w:rsidRPr="003B7825">
              <w:rPr>
                <w:rFonts w:asciiTheme="minorHAnsi" w:hAnsiTheme="minorHAnsi" w:cs="Arial"/>
                <w:b/>
                <w:bCs/>
                <w:i/>
                <w:iCs/>
                <w:sz w:val="20"/>
                <w:szCs w:val="20"/>
              </w:rPr>
              <w:t>2011-12</w:t>
            </w:r>
          </w:p>
        </w:tc>
        <w:tc>
          <w:tcPr>
            <w:tcW w:w="1180" w:type="dxa"/>
            <w:tcBorders>
              <w:top w:val="single" w:sz="4" w:space="0" w:color="auto"/>
              <w:left w:val="nil"/>
              <w:bottom w:val="single" w:sz="4" w:space="0" w:color="auto"/>
              <w:right w:val="single" w:sz="4" w:space="0" w:color="auto"/>
            </w:tcBorders>
            <w:shd w:val="clear" w:color="000000" w:fill="BFBFBF"/>
            <w:noWrap/>
            <w:vAlign w:val="bottom"/>
            <w:hideMark/>
          </w:tcPr>
          <w:p w:rsidR="006F2FE1" w:rsidRPr="003B7825" w:rsidRDefault="006F2FE1" w:rsidP="006F2FE1">
            <w:pPr>
              <w:jc w:val="center"/>
              <w:rPr>
                <w:rFonts w:asciiTheme="minorHAnsi" w:hAnsiTheme="minorHAnsi" w:cs="Arial"/>
                <w:b/>
                <w:bCs/>
                <w:i/>
                <w:iCs/>
                <w:sz w:val="20"/>
                <w:szCs w:val="20"/>
              </w:rPr>
            </w:pPr>
            <w:r w:rsidRPr="003B7825">
              <w:rPr>
                <w:rFonts w:asciiTheme="minorHAnsi" w:hAnsiTheme="minorHAnsi" w:cs="Arial"/>
                <w:b/>
                <w:bCs/>
                <w:i/>
                <w:iCs/>
                <w:sz w:val="20"/>
                <w:szCs w:val="20"/>
              </w:rPr>
              <w:t>2012-13</w:t>
            </w:r>
          </w:p>
        </w:tc>
        <w:tc>
          <w:tcPr>
            <w:tcW w:w="1180" w:type="dxa"/>
            <w:tcBorders>
              <w:top w:val="single" w:sz="4" w:space="0" w:color="auto"/>
              <w:left w:val="nil"/>
              <w:bottom w:val="single" w:sz="4" w:space="0" w:color="auto"/>
              <w:right w:val="single" w:sz="4" w:space="0" w:color="auto"/>
            </w:tcBorders>
            <w:shd w:val="clear" w:color="000000" w:fill="BFBFBF"/>
            <w:noWrap/>
            <w:vAlign w:val="bottom"/>
            <w:hideMark/>
          </w:tcPr>
          <w:p w:rsidR="006F2FE1" w:rsidRPr="003B7825" w:rsidRDefault="006F2FE1" w:rsidP="006F2FE1">
            <w:pPr>
              <w:jc w:val="center"/>
              <w:rPr>
                <w:rFonts w:asciiTheme="minorHAnsi" w:hAnsiTheme="minorHAnsi" w:cs="Arial"/>
                <w:b/>
                <w:bCs/>
                <w:i/>
                <w:iCs/>
                <w:sz w:val="20"/>
                <w:szCs w:val="20"/>
              </w:rPr>
            </w:pPr>
            <w:r w:rsidRPr="003B7825">
              <w:rPr>
                <w:rFonts w:asciiTheme="minorHAnsi" w:hAnsiTheme="minorHAnsi" w:cs="Arial"/>
                <w:b/>
                <w:bCs/>
                <w:i/>
                <w:iCs/>
                <w:sz w:val="20"/>
                <w:szCs w:val="20"/>
              </w:rPr>
              <w:t>2013-14</w:t>
            </w:r>
          </w:p>
        </w:tc>
        <w:tc>
          <w:tcPr>
            <w:tcW w:w="1277" w:type="dxa"/>
            <w:tcBorders>
              <w:top w:val="single" w:sz="4" w:space="0" w:color="auto"/>
              <w:left w:val="nil"/>
              <w:bottom w:val="single" w:sz="4" w:space="0" w:color="auto"/>
              <w:right w:val="single" w:sz="8" w:space="0" w:color="auto"/>
            </w:tcBorders>
            <w:shd w:val="clear" w:color="000000" w:fill="BFBFBF"/>
            <w:noWrap/>
            <w:vAlign w:val="bottom"/>
            <w:hideMark/>
          </w:tcPr>
          <w:p w:rsidR="006F2FE1" w:rsidRPr="003B7825" w:rsidRDefault="006F2FE1" w:rsidP="006F2FE1">
            <w:pPr>
              <w:jc w:val="center"/>
              <w:rPr>
                <w:rFonts w:asciiTheme="minorHAnsi" w:hAnsiTheme="minorHAnsi" w:cs="Arial"/>
                <w:b/>
                <w:bCs/>
                <w:i/>
                <w:iCs/>
                <w:sz w:val="20"/>
                <w:szCs w:val="20"/>
              </w:rPr>
            </w:pPr>
            <w:r w:rsidRPr="003B7825">
              <w:rPr>
                <w:rFonts w:asciiTheme="minorHAnsi" w:hAnsiTheme="minorHAnsi" w:cs="Arial"/>
                <w:b/>
                <w:bCs/>
                <w:i/>
                <w:iCs/>
                <w:sz w:val="20"/>
                <w:szCs w:val="20"/>
              </w:rPr>
              <w:t>Average</w:t>
            </w:r>
          </w:p>
        </w:tc>
      </w:tr>
      <w:tr w:rsidR="006F2FE1" w:rsidRPr="003B7825" w:rsidTr="006F2FE1">
        <w:trPr>
          <w:trHeight w:val="255"/>
        </w:trPr>
        <w:tc>
          <w:tcPr>
            <w:tcW w:w="1963" w:type="dxa"/>
            <w:tcBorders>
              <w:top w:val="nil"/>
              <w:left w:val="single" w:sz="8" w:space="0" w:color="auto"/>
              <w:bottom w:val="single" w:sz="4" w:space="0" w:color="auto"/>
              <w:right w:val="single" w:sz="4" w:space="0" w:color="auto"/>
            </w:tcBorders>
            <w:shd w:val="clear" w:color="auto" w:fill="auto"/>
            <w:noWrap/>
            <w:vAlign w:val="bottom"/>
            <w:hideMark/>
          </w:tcPr>
          <w:p w:rsidR="006F2FE1" w:rsidRPr="003B7825" w:rsidRDefault="006F2FE1" w:rsidP="006F2FE1">
            <w:pPr>
              <w:rPr>
                <w:rFonts w:asciiTheme="minorHAnsi" w:hAnsiTheme="minorHAnsi" w:cs="Arial"/>
                <w:sz w:val="20"/>
                <w:szCs w:val="20"/>
              </w:rPr>
            </w:pPr>
            <w:r w:rsidRPr="003B7825">
              <w:rPr>
                <w:rFonts w:asciiTheme="minorHAnsi" w:hAnsiTheme="minorHAnsi" w:cs="Arial"/>
                <w:sz w:val="20"/>
                <w:szCs w:val="20"/>
              </w:rPr>
              <w:t>Status</w:t>
            </w:r>
          </w:p>
        </w:tc>
        <w:tc>
          <w:tcPr>
            <w:tcW w:w="1180" w:type="dxa"/>
            <w:tcBorders>
              <w:top w:val="nil"/>
              <w:left w:val="nil"/>
              <w:bottom w:val="single" w:sz="4" w:space="0" w:color="auto"/>
              <w:right w:val="single" w:sz="4" w:space="0" w:color="auto"/>
            </w:tcBorders>
            <w:shd w:val="clear" w:color="auto" w:fill="auto"/>
            <w:noWrap/>
            <w:vAlign w:val="bottom"/>
            <w:hideMark/>
          </w:tcPr>
          <w:p w:rsidR="006F2FE1" w:rsidRPr="003B7825" w:rsidRDefault="006F2FE1" w:rsidP="006F2FE1">
            <w:pPr>
              <w:rPr>
                <w:rFonts w:asciiTheme="minorHAnsi" w:hAnsiTheme="minorHAnsi" w:cs="Arial"/>
                <w:sz w:val="20"/>
                <w:szCs w:val="20"/>
              </w:rPr>
            </w:pPr>
            <w:r w:rsidRPr="003B7825">
              <w:rPr>
                <w:rFonts w:asciiTheme="minorHAnsi" w:hAnsiTheme="minorHAnsi"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2FE1" w:rsidRPr="003B7825" w:rsidRDefault="006F2FE1" w:rsidP="006F2FE1">
            <w:pPr>
              <w:rPr>
                <w:rFonts w:asciiTheme="minorHAnsi" w:hAnsiTheme="minorHAnsi" w:cs="Arial"/>
                <w:sz w:val="20"/>
                <w:szCs w:val="20"/>
              </w:rPr>
            </w:pPr>
            <w:r w:rsidRPr="003B7825">
              <w:rPr>
                <w:rFonts w:asciiTheme="minorHAnsi" w:hAnsiTheme="minorHAnsi"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2FE1" w:rsidRPr="003B7825" w:rsidRDefault="006F2FE1" w:rsidP="006F2FE1">
            <w:pPr>
              <w:rPr>
                <w:rFonts w:asciiTheme="minorHAnsi" w:hAnsiTheme="minorHAnsi" w:cs="Arial"/>
                <w:sz w:val="20"/>
                <w:szCs w:val="20"/>
              </w:rPr>
            </w:pPr>
            <w:r w:rsidRPr="003B7825">
              <w:rPr>
                <w:rFonts w:asciiTheme="minorHAnsi" w:hAnsiTheme="minorHAnsi" w:cs="Arial"/>
                <w:sz w:val="20"/>
                <w:szCs w:val="20"/>
              </w:rPr>
              <w:t> </w:t>
            </w:r>
          </w:p>
        </w:tc>
        <w:tc>
          <w:tcPr>
            <w:tcW w:w="1180" w:type="dxa"/>
            <w:tcBorders>
              <w:top w:val="nil"/>
              <w:left w:val="nil"/>
              <w:bottom w:val="single" w:sz="4" w:space="0" w:color="auto"/>
              <w:right w:val="nil"/>
            </w:tcBorders>
            <w:shd w:val="clear" w:color="auto" w:fill="auto"/>
            <w:noWrap/>
            <w:vAlign w:val="bottom"/>
            <w:hideMark/>
          </w:tcPr>
          <w:p w:rsidR="006F2FE1" w:rsidRPr="003B7825" w:rsidRDefault="006F2FE1" w:rsidP="006F2FE1">
            <w:pPr>
              <w:rPr>
                <w:rFonts w:asciiTheme="minorHAnsi" w:hAnsiTheme="minorHAnsi" w:cs="Arial"/>
                <w:sz w:val="20"/>
                <w:szCs w:val="20"/>
              </w:rPr>
            </w:pPr>
            <w:r w:rsidRPr="003B7825">
              <w:rPr>
                <w:rFonts w:asciiTheme="minorHAnsi" w:hAnsiTheme="minorHAnsi" w:cs="Arial"/>
                <w:sz w:val="20"/>
                <w:szCs w:val="20"/>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F2FE1" w:rsidRPr="003B7825" w:rsidRDefault="006F2FE1" w:rsidP="006F2FE1">
            <w:pPr>
              <w:rPr>
                <w:rFonts w:asciiTheme="minorHAnsi" w:hAnsiTheme="minorHAnsi" w:cs="Arial"/>
                <w:sz w:val="20"/>
                <w:szCs w:val="20"/>
              </w:rPr>
            </w:pPr>
            <w:r w:rsidRPr="003B7825">
              <w:rPr>
                <w:rFonts w:asciiTheme="minorHAnsi" w:hAnsiTheme="minorHAnsi" w:cs="Arial"/>
                <w:sz w:val="20"/>
                <w:szCs w:val="20"/>
              </w:rPr>
              <w:t> </w:t>
            </w:r>
          </w:p>
        </w:tc>
        <w:tc>
          <w:tcPr>
            <w:tcW w:w="1277" w:type="dxa"/>
            <w:tcBorders>
              <w:top w:val="nil"/>
              <w:left w:val="nil"/>
              <w:bottom w:val="single" w:sz="4" w:space="0" w:color="auto"/>
              <w:right w:val="single" w:sz="8" w:space="0" w:color="auto"/>
            </w:tcBorders>
            <w:shd w:val="clear" w:color="auto" w:fill="auto"/>
            <w:noWrap/>
            <w:vAlign w:val="bottom"/>
            <w:hideMark/>
          </w:tcPr>
          <w:p w:rsidR="006F2FE1" w:rsidRPr="003B7825" w:rsidRDefault="006F2FE1" w:rsidP="006F2FE1">
            <w:pPr>
              <w:rPr>
                <w:rFonts w:asciiTheme="minorHAnsi" w:hAnsiTheme="minorHAnsi" w:cs="Arial"/>
                <w:sz w:val="20"/>
                <w:szCs w:val="20"/>
              </w:rPr>
            </w:pPr>
            <w:r w:rsidRPr="003B7825">
              <w:rPr>
                <w:rFonts w:asciiTheme="minorHAnsi" w:hAnsiTheme="minorHAnsi" w:cs="Arial"/>
                <w:sz w:val="20"/>
                <w:szCs w:val="20"/>
              </w:rPr>
              <w:t> </w:t>
            </w:r>
          </w:p>
        </w:tc>
      </w:tr>
      <w:tr w:rsidR="006F2FE1" w:rsidRPr="003B7825" w:rsidTr="006F2FE1">
        <w:trPr>
          <w:trHeight w:val="255"/>
        </w:trPr>
        <w:tc>
          <w:tcPr>
            <w:tcW w:w="1963" w:type="dxa"/>
            <w:tcBorders>
              <w:top w:val="nil"/>
              <w:left w:val="single" w:sz="8" w:space="0" w:color="auto"/>
              <w:bottom w:val="single" w:sz="4" w:space="0" w:color="auto"/>
              <w:right w:val="single" w:sz="4" w:space="0" w:color="auto"/>
            </w:tcBorders>
            <w:shd w:val="clear" w:color="auto" w:fill="auto"/>
            <w:noWrap/>
            <w:vAlign w:val="bottom"/>
            <w:hideMark/>
          </w:tcPr>
          <w:p w:rsidR="006F2FE1" w:rsidRPr="003B7825" w:rsidRDefault="006F2FE1" w:rsidP="006F2FE1">
            <w:pPr>
              <w:rPr>
                <w:rFonts w:asciiTheme="minorHAnsi" w:hAnsiTheme="minorHAnsi" w:cs="Arial"/>
                <w:sz w:val="20"/>
                <w:szCs w:val="20"/>
              </w:rPr>
            </w:pPr>
            <w:r w:rsidRPr="003B7825">
              <w:rPr>
                <w:rFonts w:asciiTheme="minorHAnsi" w:hAnsiTheme="minorHAnsi" w:cs="Arial"/>
                <w:sz w:val="20"/>
                <w:szCs w:val="20"/>
              </w:rPr>
              <w:t>Full-Time</w:t>
            </w:r>
          </w:p>
        </w:tc>
        <w:tc>
          <w:tcPr>
            <w:tcW w:w="1180" w:type="dxa"/>
            <w:tcBorders>
              <w:top w:val="nil"/>
              <w:left w:val="nil"/>
              <w:bottom w:val="single" w:sz="4" w:space="0" w:color="auto"/>
              <w:right w:val="single" w:sz="4" w:space="0" w:color="auto"/>
            </w:tcBorders>
            <w:shd w:val="clear" w:color="auto" w:fill="auto"/>
            <w:noWrap/>
            <w:vAlign w:val="bottom"/>
            <w:hideMark/>
          </w:tcPr>
          <w:p w:rsidR="006F2FE1" w:rsidRPr="003B7825" w:rsidRDefault="006F2FE1" w:rsidP="006F2FE1">
            <w:pPr>
              <w:jc w:val="right"/>
              <w:rPr>
                <w:rFonts w:asciiTheme="minorHAnsi" w:hAnsiTheme="minorHAnsi" w:cs="Arial"/>
                <w:sz w:val="20"/>
                <w:szCs w:val="20"/>
              </w:rPr>
            </w:pPr>
            <w:r w:rsidRPr="003B7825">
              <w:rPr>
                <w:rFonts w:asciiTheme="minorHAnsi" w:hAnsiTheme="minorHAnsi" w:cs="Arial"/>
                <w:sz w:val="20"/>
                <w:szCs w:val="20"/>
              </w:rPr>
              <w:t>23</w:t>
            </w:r>
          </w:p>
        </w:tc>
        <w:tc>
          <w:tcPr>
            <w:tcW w:w="1180" w:type="dxa"/>
            <w:tcBorders>
              <w:top w:val="nil"/>
              <w:left w:val="nil"/>
              <w:bottom w:val="single" w:sz="4" w:space="0" w:color="auto"/>
              <w:right w:val="single" w:sz="4" w:space="0" w:color="auto"/>
            </w:tcBorders>
            <w:shd w:val="clear" w:color="auto" w:fill="auto"/>
            <w:noWrap/>
            <w:vAlign w:val="bottom"/>
            <w:hideMark/>
          </w:tcPr>
          <w:p w:rsidR="006F2FE1" w:rsidRPr="003B7825" w:rsidRDefault="006F2FE1" w:rsidP="006F2FE1">
            <w:pPr>
              <w:jc w:val="right"/>
              <w:rPr>
                <w:rFonts w:asciiTheme="minorHAnsi" w:hAnsiTheme="minorHAnsi" w:cs="Arial"/>
                <w:sz w:val="20"/>
                <w:szCs w:val="20"/>
              </w:rPr>
            </w:pPr>
            <w:r w:rsidRPr="003B7825">
              <w:rPr>
                <w:rFonts w:asciiTheme="minorHAnsi" w:hAnsiTheme="minorHAnsi" w:cs="Arial"/>
                <w:sz w:val="20"/>
                <w:szCs w:val="20"/>
              </w:rPr>
              <w:t>20</w:t>
            </w:r>
          </w:p>
        </w:tc>
        <w:tc>
          <w:tcPr>
            <w:tcW w:w="1180" w:type="dxa"/>
            <w:tcBorders>
              <w:top w:val="nil"/>
              <w:left w:val="nil"/>
              <w:bottom w:val="single" w:sz="4" w:space="0" w:color="auto"/>
              <w:right w:val="nil"/>
            </w:tcBorders>
            <w:shd w:val="clear" w:color="auto" w:fill="auto"/>
            <w:noWrap/>
            <w:vAlign w:val="bottom"/>
            <w:hideMark/>
          </w:tcPr>
          <w:p w:rsidR="006F2FE1" w:rsidRPr="003B7825" w:rsidRDefault="006F2FE1" w:rsidP="006F2FE1">
            <w:pPr>
              <w:jc w:val="right"/>
              <w:rPr>
                <w:rFonts w:asciiTheme="minorHAnsi" w:hAnsiTheme="minorHAnsi" w:cs="Arial"/>
                <w:sz w:val="20"/>
                <w:szCs w:val="20"/>
              </w:rPr>
            </w:pPr>
            <w:r w:rsidRPr="003B7825">
              <w:rPr>
                <w:rFonts w:asciiTheme="minorHAnsi" w:hAnsiTheme="minorHAnsi" w:cs="Arial"/>
                <w:sz w:val="20"/>
                <w:szCs w:val="20"/>
              </w:rPr>
              <w:t>34</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F2FE1" w:rsidRPr="003B7825" w:rsidRDefault="006F2FE1" w:rsidP="006F2FE1">
            <w:pPr>
              <w:jc w:val="right"/>
              <w:rPr>
                <w:rFonts w:asciiTheme="minorHAnsi" w:hAnsiTheme="minorHAnsi" w:cs="Arial"/>
                <w:sz w:val="20"/>
                <w:szCs w:val="20"/>
              </w:rPr>
            </w:pPr>
            <w:r w:rsidRPr="003B7825">
              <w:rPr>
                <w:rFonts w:asciiTheme="minorHAnsi" w:hAnsiTheme="minorHAnsi" w:cs="Arial"/>
                <w:sz w:val="20"/>
                <w:szCs w:val="20"/>
              </w:rPr>
              <w:t>26</w:t>
            </w:r>
          </w:p>
        </w:tc>
        <w:tc>
          <w:tcPr>
            <w:tcW w:w="1180" w:type="dxa"/>
            <w:tcBorders>
              <w:top w:val="nil"/>
              <w:left w:val="nil"/>
              <w:bottom w:val="single" w:sz="4" w:space="0" w:color="auto"/>
              <w:right w:val="single" w:sz="4" w:space="0" w:color="auto"/>
            </w:tcBorders>
            <w:shd w:val="clear" w:color="auto" w:fill="auto"/>
            <w:noWrap/>
            <w:vAlign w:val="bottom"/>
            <w:hideMark/>
          </w:tcPr>
          <w:p w:rsidR="006F2FE1" w:rsidRPr="003B7825" w:rsidRDefault="006F2FE1" w:rsidP="006F2FE1">
            <w:pPr>
              <w:jc w:val="right"/>
              <w:rPr>
                <w:rFonts w:asciiTheme="minorHAnsi" w:hAnsiTheme="minorHAnsi" w:cs="Arial"/>
                <w:sz w:val="20"/>
                <w:szCs w:val="20"/>
              </w:rPr>
            </w:pPr>
            <w:r w:rsidRPr="003B7825">
              <w:rPr>
                <w:rFonts w:asciiTheme="minorHAnsi" w:hAnsiTheme="minorHAnsi" w:cs="Arial"/>
                <w:sz w:val="20"/>
                <w:szCs w:val="20"/>
              </w:rPr>
              <w:t>12</w:t>
            </w:r>
          </w:p>
        </w:tc>
        <w:tc>
          <w:tcPr>
            <w:tcW w:w="1277" w:type="dxa"/>
            <w:tcBorders>
              <w:top w:val="nil"/>
              <w:left w:val="nil"/>
              <w:bottom w:val="single" w:sz="4" w:space="0" w:color="auto"/>
              <w:right w:val="single" w:sz="8" w:space="0" w:color="auto"/>
            </w:tcBorders>
            <w:shd w:val="clear" w:color="auto" w:fill="auto"/>
            <w:noWrap/>
            <w:vAlign w:val="bottom"/>
            <w:hideMark/>
          </w:tcPr>
          <w:p w:rsidR="006F2FE1" w:rsidRPr="003B7825" w:rsidRDefault="006F2FE1" w:rsidP="006F2FE1">
            <w:pPr>
              <w:jc w:val="right"/>
              <w:rPr>
                <w:rFonts w:asciiTheme="minorHAnsi" w:hAnsiTheme="minorHAnsi" w:cs="Arial"/>
                <w:sz w:val="20"/>
                <w:szCs w:val="20"/>
              </w:rPr>
            </w:pPr>
            <w:r w:rsidRPr="003B7825">
              <w:rPr>
                <w:rFonts w:asciiTheme="minorHAnsi" w:hAnsiTheme="minorHAnsi" w:cs="Arial"/>
                <w:sz w:val="20"/>
                <w:szCs w:val="20"/>
              </w:rPr>
              <w:t>23.00</w:t>
            </w:r>
          </w:p>
        </w:tc>
      </w:tr>
      <w:tr w:rsidR="006F2FE1" w:rsidRPr="003B7825" w:rsidTr="006F2FE1">
        <w:trPr>
          <w:trHeight w:val="255"/>
        </w:trPr>
        <w:tc>
          <w:tcPr>
            <w:tcW w:w="1963" w:type="dxa"/>
            <w:tcBorders>
              <w:top w:val="nil"/>
              <w:left w:val="single" w:sz="8" w:space="0" w:color="auto"/>
              <w:bottom w:val="single" w:sz="4" w:space="0" w:color="auto"/>
              <w:right w:val="single" w:sz="4" w:space="0" w:color="auto"/>
            </w:tcBorders>
            <w:shd w:val="clear" w:color="auto" w:fill="auto"/>
            <w:noWrap/>
            <w:vAlign w:val="bottom"/>
            <w:hideMark/>
          </w:tcPr>
          <w:p w:rsidR="006F2FE1" w:rsidRPr="003B7825" w:rsidRDefault="006F2FE1" w:rsidP="006F2FE1">
            <w:pPr>
              <w:rPr>
                <w:rFonts w:asciiTheme="minorHAnsi" w:hAnsiTheme="minorHAnsi" w:cs="Arial"/>
                <w:sz w:val="20"/>
                <w:szCs w:val="20"/>
              </w:rPr>
            </w:pPr>
            <w:r w:rsidRPr="003B7825">
              <w:rPr>
                <w:rFonts w:asciiTheme="minorHAnsi" w:hAnsiTheme="minorHAnsi" w:cs="Arial"/>
                <w:sz w:val="20"/>
                <w:szCs w:val="20"/>
              </w:rPr>
              <w:t>Part-Time</w:t>
            </w:r>
          </w:p>
        </w:tc>
        <w:tc>
          <w:tcPr>
            <w:tcW w:w="1180" w:type="dxa"/>
            <w:tcBorders>
              <w:top w:val="nil"/>
              <w:left w:val="nil"/>
              <w:bottom w:val="single" w:sz="4" w:space="0" w:color="auto"/>
              <w:right w:val="single" w:sz="4" w:space="0" w:color="auto"/>
            </w:tcBorders>
            <w:shd w:val="clear" w:color="auto" w:fill="auto"/>
            <w:noWrap/>
            <w:vAlign w:val="bottom"/>
            <w:hideMark/>
          </w:tcPr>
          <w:p w:rsidR="006F2FE1" w:rsidRPr="003B7825" w:rsidRDefault="006F2FE1" w:rsidP="006F2FE1">
            <w:pPr>
              <w:jc w:val="right"/>
              <w:rPr>
                <w:rFonts w:asciiTheme="minorHAnsi" w:hAnsiTheme="minorHAnsi" w:cs="Arial"/>
                <w:sz w:val="20"/>
                <w:szCs w:val="20"/>
              </w:rPr>
            </w:pPr>
            <w:r w:rsidRPr="003B7825">
              <w:rPr>
                <w:rFonts w:asciiTheme="minorHAnsi" w:hAnsiTheme="minorHAnsi" w:cs="Arial"/>
                <w:sz w:val="20"/>
                <w:szCs w:val="20"/>
              </w:rPr>
              <w:t>15</w:t>
            </w:r>
          </w:p>
        </w:tc>
        <w:tc>
          <w:tcPr>
            <w:tcW w:w="1180" w:type="dxa"/>
            <w:tcBorders>
              <w:top w:val="nil"/>
              <w:left w:val="nil"/>
              <w:bottom w:val="single" w:sz="4" w:space="0" w:color="auto"/>
              <w:right w:val="single" w:sz="4" w:space="0" w:color="auto"/>
            </w:tcBorders>
            <w:shd w:val="clear" w:color="auto" w:fill="auto"/>
            <w:noWrap/>
            <w:vAlign w:val="bottom"/>
            <w:hideMark/>
          </w:tcPr>
          <w:p w:rsidR="006F2FE1" w:rsidRPr="003B7825" w:rsidRDefault="006F2FE1" w:rsidP="006F2FE1">
            <w:pPr>
              <w:jc w:val="right"/>
              <w:rPr>
                <w:rFonts w:asciiTheme="minorHAnsi" w:hAnsiTheme="minorHAnsi" w:cs="Arial"/>
                <w:sz w:val="20"/>
                <w:szCs w:val="20"/>
              </w:rPr>
            </w:pPr>
            <w:r w:rsidRPr="003B7825">
              <w:rPr>
                <w:rFonts w:asciiTheme="minorHAnsi" w:hAnsiTheme="minorHAnsi" w:cs="Arial"/>
                <w:sz w:val="20"/>
                <w:szCs w:val="20"/>
              </w:rPr>
              <w:t>26</w:t>
            </w:r>
          </w:p>
        </w:tc>
        <w:tc>
          <w:tcPr>
            <w:tcW w:w="1180" w:type="dxa"/>
            <w:tcBorders>
              <w:top w:val="nil"/>
              <w:left w:val="nil"/>
              <w:bottom w:val="single" w:sz="4" w:space="0" w:color="auto"/>
              <w:right w:val="nil"/>
            </w:tcBorders>
            <w:shd w:val="clear" w:color="auto" w:fill="auto"/>
            <w:noWrap/>
            <w:vAlign w:val="bottom"/>
            <w:hideMark/>
          </w:tcPr>
          <w:p w:rsidR="006F2FE1" w:rsidRPr="003B7825" w:rsidRDefault="006F2FE1" w:rsidP="006F2FE1">
            <w:pPr>
              <w:jc w:val="right"/>
              <w:rPr>
                <w:rFonts w:asciiTheme="minorHAnsi" w:hAnsiTheme="minorHAnsi" w:cs="Arial"/>
                <w:sz w:val="20"/>
                <w:szCs w:val="20"/>
              </w:rPr>
            </w:pPr>
            <w:r w:rsidRPr="003B7825">
              <w:rPr>
                <w:rFonts w:asciiTheme="minorHAnsi" w:hAnsiTheme="minorHAnsi" w:cs="Arial"/>
                <w:sz w:val="20"/>
                <w:szCs w:val="20"/>
              </w:rPr>
              <w:t>26</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F2FE1" w:rsidRPr="003B7825" w:rsidRDefault="006F2FE1" w:rsidP="006F2FE1">
            <w:pPr>
              <w:jc w:val="right"/>
              <w:rPr>
                <w:rFonts w:asciiTheme="minorHAnsi" w:hAnsiTheme="minorHAnsi" w:cs="Arial"/>
                <w:sz w:val="20"/>
                <w:szCs w:val="20"/>
              </w:rPr>
            </w:pPr>
            <w:r w:rsidRPr="003B7825">
              <w:rPr>
                <w:rFonts w:asciiTheme="minorHAnsi" w:hAnsiTheme="minorHAnsi" w:cs="Arial"/>
                <w:sz w:val="20"/>
                <w:szCs w:val="20"/>
              </w:rPr>
              <w:t>23</w:t>
            </w:r>
          </w:p>
        </w:tc>
        <w:tc>
          <w:tcPr>
            <w:tcW w:w="1180" w:type="dxa"/>
            <w:tcBorders>
              <w:top w:val="nil"/>
              <w:left w:val="nil"/>
              <w:bottom w:val="single" w:sz="4" w:space="0" w:color="auto"/>
              <w:right w:val="single" w:sz="4" w:space="0" w:color="auto"/>
            </w:tcBorders>
            <w:shd w:val="clear" w:color="auto" w:fill="auto"/>
            <w:noWrap/>
            <w:vAlign w:val="bottom"/>
            <w:hideMark/>
          </w:tcPr>
          <w:p w:rsidR="006F2FE1" w:rsidRPr="003B7825" w:rsidRDefault="006F2FE1" w:rsidP="006F2FE1">
            <w:pPr>
              <w:jc w:val="right"/>
              <w:rPr>
                <w:rFonts w:asciiTheme="minorHAnsi" w:hAnsiTheme="minorHAnsi" w:cs="Arial"/>
                <w:sz w:val="20"/>
                <w:szCs w:val="20"/>
              </w:rPr>
            </w:pPr>
            <w:r w:rsidRPr="003B7825">
              <w:rPr>
                <w:rFonts w:asciiTheme="minorHAnsi" w:hAnsiTheme="minorHAnsi" w:cs="Arial"/>
                <w:sz w:val="20"/>
                <w:szCs w:val="20"/>
              </w:rPr>
              <w:t>26</w:t>
            </w:r>
          </w:p>
        </w:tc>
        <w:tc>
          <w:tcPr>
            <w:tcW w:w="1277" w:type="dxa"/>
            <w:tcBorders>
              <w:top w:val="nil"/>
              <w:left w:val="nil"/>
              <w:bottom w:val="single" w:sz="4" w:space="0" w:color="auto"/>
              <w:right w:val="single" w:sz="8" w:space="0" w:color="auto"/>
            </w:tcBorders>
            <w:shd w:val="clear" w:color="auto" w:fill="auto"/>
            <w:noWrap/>
            <w:vAlign w:val="bottom"/>
            <w:hideMark/>
          </w:tcPr>
          <w:p w:rsidR="006F2FE1" w:rsidRPr="003B7825" w:rsidRDefault="006F2FE1" w:rsidP="006F2FE1">
            <w:pPr>
              <w:jc w:val="right"/>
              <w:rPr>
                <w:rFonts w:asciiTheme="minorHAnsi" w:hAnsiTheme="minorHAnsi" w:cs="Arial"/>
                <w:sz w:val="20"/>
                <w:szCs w:val="20"/>
              </w:rPr>
            </w:pPr>
            <w:r w:rsidRPr="003B7825">
              <w:rPr>
                <w:rFonts w:asciiTheme="minorHAnsi" w:hAnsiTheme="minorHAnsi" w:cs="Arial"/>
                <w:sz w:val="20"/>
                <w:szCs w:val="20"/>
              </w:rPr>
              <w:t>23.20</w:t>
            </w:r>
          </w:p>
        </w:tc>
      </w:tr>
      <w:tr w:rsidR="006F2FE1" w:rsidRPr="003B7825" w:rsidTr="006F2FE1">
        <w:trPr>
          <w:trHeight w:val="255"/>
        </w:trPr>
        <w:tc>
          <w:tcPr>
            <w:tcW w:w="1963" w:type="dxa"/>
            <w:tcBorders>
              <w:top w:val="nil"/>
              <w:left w:val="single" w:sz="8" w:space="0" w:color="auto"/>
              <w:bottom w:val="single" w:sz="4" w:space="0" w:color="auto"/>
              <w:right w:val="single" w:sz="4" w:space="0" w:color="auto"/>
            </w:tcBorders>
            <w:shd w:val="clear" w:color="auto" w:fill="auto"/>
            <w:noWrap/>
            <w:vAlign w:val="bottom"/>
            <w:hideMark/>
          </w:tcPr>
          <w:p w:rsidR="006F2FE1" w:rsidRPr="003B7825" w:rsidRDefault="006F2FE1" w:rsidP="006F2FE1">
            <w:pPr>
              <w:rPr>
                <w:rFonts w:asciiTheme="minorHAnsi" w:hAnsiTheme="minorHAnsi" w:cs="Arial"/>
                <w:sz w:val="20"/>
                <w:szCs w:val="20"/>
              </w:rPr>
            </w:pPr>
            <w:r w:rsidRPr="003B7825">
              <w:rPr>
                <w:rFonts w:asciiTheme="minorHAnsi" w:hAnsiTheme="minorHAnsi" w:cs="Arial"/>
                <w:sz w:val="20"/>
                <w:szCs w:val="20"/>
              </w:rPr>
              <w:t>Total</w:t>
            </w:r>
          </w:p>
        </w:tc>
        <w:tc>
          <w:tcPr>
            <w:tcW w:w="1180" w:type="dxa"/>
            <w:tcBorders>
              <w:top w:val="nil"/>
              <w:left w:val="nil"/>
              <w:bottom w:val="single" w:sz="4" w:space="0" w:color="auto"/>
              <w:right w:val="single" w:sz="4" w:space="0" w:color="auto"/>
            </w:tcBorders>
            <w:shd w:val="clear" w:color="auto" w:fill="auto"/>
            <w:noWrap/>
            <w:vAlign w:val="bottom"/>
            <w:hideMark/>
          </w:tcPr>
          <w:p w:rsidR="006F2FE1" w:rsidRPr="003B7825" w:rsidRDefault="006F2FE1" w:rsidP="006F2FE1">
            <w:pPr>
              <w:jc w:val="right"/>
              <w:rPr>
                <w:rFonts w:asciiTheme="minorHAnsi" w:hAnsiTheme="minorHAnsi" w:cs="Arial"/>
                <w:sz w:val="20"/>
                <w:szCs w:val="20"/>
              </w:rPr>
            </w:pPr>
            <w:r w:rsidRPr="003B7825">
              <w:rPr>
                <w:rFonts w:asciiTheme="minorHAnsi" w:hAnsiTheme="minorHAnsi" w:cs="Arial"/>
                <w:sz w:val="20"/>
                <w:szCs w:val="20"/>
              </w:rPr>
              <w:t>38</w:t>
            </w:r>
          </w:p>
        </w:tc>
        <w:tc>
          <w:tcPr>
            <w:tcW w:w="1180" w:type="dxa"/>
            <w:tcBorders>
              <w:top w:val="nil"/>
              <w:left w:val="nil"/>
              <w:bottom w:val="single" w:sz="4" w:space="0" w:color="auto"/>
              <w:right w:val="single" w:sz="4" w:space="0" w:color="auto"/>
            </w:tcBorders>
            <w:shd w:val="clear" w:color="auto" w:fill="auto"/>
            <w:noWrap/>
            <w:vAlign w:val="bottom"/>
            <w:hideMark/>
          </w:tcPr>
          <w:p w:rsidR="006F2FE1" w:rsidRPr="003B7825" w:rsidRDefault="006F2FE1" w:rsidP="006F2FE1">
            <w:pPr>
              <w:jc w:val="right"/>
              <w:rPr>
                <w:rFonts w:asciiTheme="minorHAnsi" w:hAnsiTheme="minorHAnsi" w:cs="Arial"/>
                <w:sz w:val="20"/>
                <w:szCs w:val="20"/>
              </w:rPr>
            </w:pPr>
            <w:r w:rsidRPr="003B7825">
              <w:rPr>
                <w:rFonts w:asciiTheme="minorHAnsi" w:hAnsiTheme="minorHAnsi" w:cs="Arial"/>
                <w:sz w:val="20"/>
                <w:szCs w:val="20"/>
              </w:rPr>
              <w:t>46</w:t>
            </w:r>
          </w:p>
        </w:tc>
        <w:tc>
          <w:tcPr>
            <w:tcW w:w="1180" w:type="dxa"/>
            <w:tcBorders>
              <w:top w:val="nil"/>
              <w:left w:val="nil"/>
              <w:bottom w:val="single" w:sz="4" w:space="0" w:color="auto"/>
              <w:right w:val="single" w:sz="4" w:space="0" w:color="auto"/>
            </w:tcBorders>
            <w:shd w:val="clear" w:color="auto" w:fill="auto"/>
            <w:noWrap/>
            <w:vAlign w:val="bottom"/>
            <w:hideMark/>
          </w:tcPr>
          <w:p w:rsidR="006F2FE1" w:rsidRPr="003B7825" w:rsidRDefault="006F2FE1" w:rsidP="006F2FE1">
            <w:pPr>
              <w:jc w:val="right"/>
              <w:rPr>
                <w:rFonts w:asciiTheme="minorHAnsi" w:hAnsiTheme="minorHAnsi" w:cs="Arial"/>
                <w:sz w:val="20"/>
                <w:szCs w:val="20"/>
              </w:rPr>
            </w:pPr>
            <w:r w:rsidRPr="003B7825">
              <w:rPr>
                <w:rFonts w:asciiTheme="minorHAnsi" w:hAnsiTheme="minorHAnsi" w:cs="Arial"/>
                <w:sz w:val="20"/>
                <w:szCs w:val="20"/>
              </w:rPr>
              <w:t>60</w:t>
            </w:r>
          </w:p>
        </w:tc>
        <w:tc>
          <w:tcPr>
            <w:tcW w:w="1180" w:type="dxa"/>
            <w:tcBorders>
              <w:top w:val="nil"/>
              <w:left w:val="nil"/>
              <w:bottom w:val="single" w:sz="4" w:space="0" w:color="auto"/>
              <w:right w:val="nil"/>
            </w:tcBorders>
            <w:shd w:val="clear" w:color="auto" w:fill="auto"/>
            <w:noWrap/>
            <w:vAlign w:val="bottom"/>
            <w:hideMark/>
          </w:tcPr>
          <w:p w:rsidR="006F2FE1" w:rsidRPr="003B7825" w:rsidRDefault="006F2FE1" w:rsidP="006F2FE1">
            <w:pPr>
              <w:jc w:val="right"/>
              <w:rPr>
                <w:rFonts w:asciiTheme="minorHAnsi" w:hAnsiTheme="minorHAnsi" w:cs="Arial"/>
                <w:sz w:val="20"/>
                <w:szCs w:val="20"/>
              </w:rPr>
            </w:pPr>
            <w:r w:rsidRPr="003B7825">
              <w:rPr>
                <w:rFonts w:asciiTheme="minorHAnsi" w:hAnsiTheme="minorHAnsi" w:cs="Arial"/>
                <w:sz w:val="20"/>
                <w:szCs w:val="20"/>
              </w:rPr>
              <w:t>49</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F2FE1" w:rsidRPr="003B7825" w:rsidRDefault="006F2FE1" w:rsidP="006F2FE1">
            <w:pPr>
              <w:jc w:val="right"/>
              <w:rPr>
                <w:rFonts w:asciiTheme="minorHAnsi" w:hAnsiTheme="minorHAnsi" w:cs="Arial"/>
                <w:sz w:val="20"/>
                <w:szCs w:val="20"/>
              </w:rPr>
            </w:pPr>
            <w:r w:rsidRPr="003B7825">
              <w:rPr>
                <w:rFonts w:asciiTheme="minorHAnsi" w:hAnsiTheme="minorHAnsi" w:cs="Arial"/>
                <w:sz w:val="20"/>
                <w:szCs w:val="20"/>
              </w:rPr>
              <w:t>38</w:t>
            </w:r>
          </w:p>
        </w:tc>
        <w:tc>
          <w:tcPr>
            <w:tcW w:w="1277" w:type="dxa"/>
            <w:tcBorders>
              <w:top w:val="nil"/>
              <w:left w:val="nil"/>
              <w:bottom w:val="single" w:sz="4" w:space="0" w:color="auto"/>
              <w:right w:val="single" w:sz="8" w:space="0" w:color="auto"/>
            </w:tcBorders>
            <w:shd w:val="clear" w:color="auto" w:fill="auto"/>
            <w:noWrap/>
            <w:vAlign w:val="bottom"/>
            <w:hideMark/>
          </w:tcPr>
          <w:p w:rsidR="006F2FE1" w:rsidRPr="003B7825" w:rsidRDefault="006F2FE1" w:rsidP="006F2FE1">
            <w:pPr>
              <w:jc w:val="right"/>
              <w:rPr>
                <w:rFonts w:asciiTheme="minorHAnsi" w:hAnsiTheme="minorHAnsi" w:cs="Arial"/>
                <w:sz w:val="20"/>
                <w:szCs w:val="20"/>
              </w:rPr>
            </w:pPr>
            <w:r w:rsidRPr="003B7825">
              <w:rPr>
                <w:rFonts w:asciiTheme="minorHAnsi" w:hAnsiTheme="minorHAnsi" w:cs="Arial"/>
                <w:sz w:val="20"/>
                <w:szCs w:val="20"/>
              </w:rPr>
              <w:t>46.20</w:t>
            </w:r>
          </w:p>
        </w:tc>
      </w:tr>
    </w:tbl>
    <w:p w:rsidR="006F2FE1" w:rsidRPr="003B7825" w:rsidRDefault="006F2FE1" w:rsidP="00FC2DF0">
      <w:pPr>
        <w:rPr>
          <w:rFonts w:asciiTheme="minorHAnsi" w:hAnsiTheme="minorHAnsi"/>
          <w:b/>
        </w:rPr>
      </w:pPr>
      <w:r w:rsidRPr="003B7825">
        <w:rPr>
          <w:rFonts w:asciiTheme="minorHAnsi" w:hAnsiTheme="minorHAnsi"/>
          <w:b/>
        </w:rPr>
        <w:tab/>
      </w:r>
    </w:p>
    <w:tbl>
      <w:tblPr>
        <w:tblW w:w="9180" w:type="dxa"/>
        <w:tblInd w:w="650" w:type="dxa"/>
        <w:tblLook w:val="04A0" w:firstRow="1" w:lastRow="0" w:firstColumn="1" w:lastColumn="0" w:noHBand="0" w:noVBand="1"/>
      </w:tblPr>
      <w:tblGrid>
        <w:gridCol w:w="1854"/>
        <w:gridCol w:w="1117"/>
        <w:gridCol w:w="1117"/>
        <w:gridCol w:w="1248"/>
        <w:gridCol w:w="1248"/>
        <w:gridCol w:w="1248"/>
        <w:gridCol w:w="1348"/>
      </w:tblGrid>
      <w:tr w:rsidR="006F2FE1" w:rsidRPr="003B7825" w:rsidTr="006F2FE1">
        <w:trPr>
          <w:trHeight w:val="255"/>
        </w:trPr>
        <w:tc>
          <w:tcPr>
            <w:tcW w:w="4088" w:type="dxa"/>
            <w:gridSpan w:val="3"/>
            <w:tcBorders>
              <w:top w:val="single" w:sz="8" w:space="0" w:color="auto"/>
              <w:left w:val="single" w:sz="8" w:space="0" w:color="auto"/>
              <w:bottom w:val="single" w:sz="4" w:space="0" w:color="auto"/>
              <w:right w:val="nil"/>
            </w:tcBorders>
            <w:shd w:val="clear" w:color="000000" w:fill="C0C0C0"/>
            <w:noWrap/>
            <w:vAlign w:val="bottom"/>
            <w:hideMark/>
          </w:tcPr>
          <w:p w:rsidR="006F2FE1" w:rsidRPr="003B7825" w:rsidRDefault="006F2FE1">
            <w:pPr>
              <w:rPr>
                <w:rFonts w:asciiTheme="minorHAnsi" w:hAnsiTheme="minorHAnsi" w:cs="Arial"/>
                <w:b/>
                <w:bCs/>
                <w:sz w:val="20"/>
                <w:szCs w:val="20"/>
              </w:rPr>
            </w:pPr>
            <w:r w:rsidRPr="003B7825">
              <w:rPr>
                <w:rFonts w:asciiTheme="minorHAnsi" w:hAnsiTheme="minorHAnsi" w:cs="Arial"/>
                <w:b/>
                <w:bCs/>
                <w:sz w:val="20"/>
                <w:szCs w:val="20"/>
              </w:rPr>
              <w:t>Number of Degrees Conferred</w:t>
            </w:r>
          </w:p>
        </w:tc>
        <w:tc>
          <w:tcPr>
            <w:tcW w:w="1248" w:type="dxa"/>
            <w:tcBorders>
              <w:top w:val="single" w:sz="8" w:space="0" w:color="auto"/>
              <w:left w:val="nil"/>
              <w:bottom w:val="single" w:sz="4" w:space="0" w:color="auto"/>
              <w:right w:val="nil"/>
            </w:tcBorders>
            <w:shd w:val="clear" w:color="000000" w:fill="C0C0C0"/>
            <w:noWrap/>
            <w:vAlign w:val="bottom"/>
            <w:hideMark/>
          </w:tcPr>
          <w:p w:rsidR="006F2FE1" w:rsidRPr="003B7825" w:rsidRDefault="006F2FE1">
            <w:pPr>
              <w:rPr>
                <w:rFonts w:asciiTheme="minorHAnsi" w:hAnsiTheme="minorHAnsi" w:cs="Arial"/>
                <w:sz w:val="20"/>
                <w:szCs w:val="20"/>
              </w:rPr>
            </w:pPr>
            <w:r w:rsidRPr="003B7825">
              <w:rPr>
                <w:rFonts w:asciiTheme="minorHAnsi" w:hAnsiTheme="minorHAnsi" w:cs="Arial"/>
                <w:sz w:val="20"/>
                <w:szCs w:val="20"/>
              </w:rPr>
              <w:t> </w:t>
            </w:r>
          </w:p>
        </w:tc>
        <w:tc>
          <w:tcPr>
            <w:tcW w:w="1248" w:type="dxa"/>
            <w:tcBorders>
              <w:top w:val="single" w:sz="8" w:space="0" w:color="auto"/>
              <w:left w:val="nil"/>
              <w:bottom w:val="single" w:sz="4" w:space="0" w:color="auto"/>
              <w:right w:val="nil"/>
            </w:tcBorders>
            <w:shd w:val="clear" w:color="000000" w:fill="C0C0C0"/>
            <w:noWrap/>
            <w:vAlign w:val="bottom"/>
            <w:hideMark/>
          </w:tcPr>
          <w:p w:rsidR="006F2FE1" w:rsidRPr="003B7825" w:rsidRDefault="006F2FE1">
            <w:pPr>
              <w:rPr>
                <w:rFonts w:asciiTheme="minorHAnsi" w:hAnsiTheme="minorHAnsi" w:cs="Arial"/>
                <w:sz w:val="20"/>
                <w:szCs w:val="20"/>
              </w:rPr>
            </w:pPr>
            <w:r w:rsidRPr="003B7825">
              <w:rPr>
                <w:rFonts w:asciiTheme="minorHAnsi" w:hAnsiTheme="minorHAnsi" w:cs="Arial"/>
                <w:sz w:val="20"/>
                <w:szCs w:val="20"/>
              </w:rPr>
              <w:t> </w:t>
            </w:r>
          </w:p>
        </w:tc>
        <w:tc>
          <w:tcPr>
            <w:tcW w:w="1248" w:type="dxa"/>
            <w:tcBorders>
              <w:top w:val="single" w:sz="8" w:space="0" w:color="auto"/>
              <w:left w:val="nil"/>
              <w:bottom w:val="single" w:sz="4" w:space="0" w:color="auto"/>
              <w:right w:val="nil"/>
            </w:tcBorders>
            <w:shd w:val="clear" w:color="000000" w:fill="C0C0C0"/>
            <w:noWrap/>
            <w:vAlign w:val="bottom"/>
            <w:hideMark/>
          </w:tcPr>
          <w:p w:rsidR="006F2FE1" w:rsidRPr="003B7825" w:rsidRDefault="006F2FE1">
            <w:pPr>
              <w:rPr>
                <w:rFonts w:asciiTheme="minorHAnsi" w:hAnsiTheme="minorHAnsi" w:cs="Arial"/>
                <w:sz w:val="20"/>
                <w:szCs w:val="20"/>
              </w:rPr>
            </w:pPr>
            <w:r w:rsidRPr="003B7825">
              <w:rPr>
                <w:rFonts w:asciiTheme="minorHAnsi" w:hAnsiTheme="minorHAnsi" w:cs="Arial"/>
                <w:sz w:val="20"/>
                <w:szCs w:val="20"/>
              </w:rPr>
              <w:t> </w:t>
            </w:r>
          </w:p>
        </w:tc>
        <w:tc>
          <w:tcPr>
            <w:tcW w:w="1348" w:type="dxa"/>
            <w:tcBorders>
              <w:top w:val="single" w:sz="8" w:space="0" w:color="auto"/>
              <w:left w:val="nil"/>
              <w:bottom w:val="single" w:sz="4" w:space="0" w:color="auto"/>
              <w:right w:val="single" w:sz="8" w:space="0" w:color="auto"/>
            </w:tcBorders>
            <w:shd w:val="clear" w:color="000000" w:fill="C0C0C0"/>
            <w:noWrap/>
            <w:vAlign w:val="bottom"/>
            <w:hideMark/>
          </w:tcPr>
          <w:p w:rsidR="006F2FE1" w:rsidRPr="003B7825" w:rsidRDefault="006F2FE1">
            <w:pPr>
              <w:rPr>
                <w:rFonts w:asciiTheme="minorHAnsi" w:hAnsiTheme="minorHAnsi" w:cs="Arial"/>
                <w:sz w:val="20"/>
                <w:szCs w:val="20"/>
              </w:rPr>
            </w:pPr>
            <w:r w:rsidRPr="003B7825">
              <w:rPr>
                <w:rFonts w:asciiTheme="minorHAnsi" w:hAnsiTheme="minorHAnsi" w:cs="Arial"/>
                <w:sz w:val="20"/>
                <w:szCs w:val="20"/>
              </w:rPr>
              <w:t> </w:t>
            </w:r>
          </w:p>
        </w:tc>
      </w:tr>
      <w:tr w:rsidR="006F2FE1" w:rsidRPr="003B7825" w:rsidTr="006F2FE1">
        <w:trPr>
          <w:trHeight w:val="255"/>
        </w:trPr>
        <w:tc>
          <w:tcPr>
            <w:tcW w:w="1854" w:type="dxa"/>
            <w:tcBorders>
              <w:top w:val="nil"/>
              <w:left w:val="single" w:sz="8" w:space="0" w:color="auto"/>
              <w:bottom w:val="nil"/>
              <w:right w:val="nil"/>
            </w:tcBorders>
            <w:shd w:val="clear" w:color="auto" w:fill="auto"/>
            <w:noWrap/>
            <w:vAlign w:val="bottom"/>
            <w:hideMark/>
          </w:tcPr>
          <w:p w:rsidR="006F2FE1" w:rsidRPr="003B7825" w:rsidRDefault="006F2FE1">
            <w:pPr>
              <w:rPr>
                <w:rFonts w:asciiTheme="minorHAnsi" w:hAnsiTheme="minorHAnsi" w:cs="Arial"/>
                <w:sz w:val="20"/>
                <w:szCs w:val="20"/>
              </w:rPr>
            </w:pPr>
            <w:r w:rsidRPr="003B7825">
              <w:rPr>
                <w:rFonts w:asciiTheme="minorHAnsi" w:hAnsiTheme="minorHAnsi" w:cs="Arial"/>
                <w:sz w:val="20"/>
                <w:szCs w:val="20"/>
              </w:rPr>
              <w:t> </w:t>
            </w:r>
          </w:p>
        </w:tc>
        <w:tc>
          <w:tcPr>
            <w:tcW w:w="1117" w:type="dxa"/>
            <w:tcBorders>
              <w:top w:val="nil"/>
              <w:left w:val="nil"/>
              <w:bottom w:val="nil"/>
              <w:right w:val="nil"/>
            </w:tcBorders>
            <w:shd w:val="clear" w:color="auto" w:fill="auto"/>
            <w:noWrap/>
            <w:vAlign w:val="bottom"/>
            <w:hideMark/>
          </w:tcPr>
          <w:p w:rsidR="006F2FE1" w:rsidRPr="003B7825" w:rsidRDefault="006F2FE1">
            <w:pPr>
              <w:rPr>
                <w:rFonts w:asciiTheme="minorHAnsi" w:hAnsiTheme="minorHAnsi" w:cs="Arial"/>
                <w:sz w:val="20"/>
                <w:szCs w:val="20"/>
              </w:rPr>
            </w:pPr>
          </w:p>
        </w:tc>
        <w:tc>
          <w:tcPr>
            <w:tcW w:w="1117" w:type="dxa"/>
            <w:tcBorders>
              <w:top w:val="nil"/>
              <w:left w:val="nil"/>
              <w:bottom w:val="nil"/>
              <w:right w:val="nil"/>
            </w:tcBorders>
            <w:shd w:val="clear" w:color="auto" w:fill="auto"/>
            <w:noWrap/>
            <w:vAlign w:val="bottom"/>
            <w:hideMark/>
          </w:tcPr>
          <w:p w:rsidR="006F2FE1" w:rsidRPr="003B7825" w:rsidRDefault="006F2FE1">
            <w:pPr>
              <w:rPr>
                <w:rFonts w:asciiTheme="minorHAnsi" w:hAnsiTheme="minorHAnsi"/>
                <w:sz w:val="20"/>
                <w:szCs w:val="20"/>
              </w:rPr>
            </w:pPr>
          </w:p>
        </w:tc>
        <w:tc>
          <w:tcPr>
            <w:tcW w:w="1248" w:type="dxa"/>
            <w:tcBorders>
              <w:top w:val="nil"/>
              <w:left w:val="nil"/>
              <w:bottom w:val="nil"/>
              <w:right w:val="nil"/>
            </w:tcBorders>
            <w:shd w:val="clear" w:color="auto" w:fill="auto"/>
            <w:noWrap/>
            <w:vAlign w:val="bottom"/>
            <w:hideMark/>
          </w:tcPr>
          <w:p w:rsidR="006F2FE1" w:rsidRPr="003B7825" w:rsidRDefault="006F2FE1">
            <w:pPr>
              <w:rPr>
                <w:rFonts w:asciiTheme="minorHAnsi" w:hAnsiTheme="minorHAnsi"/>
                <w:sz w:val="20"/>
                <w:szCs w:val="20"/>
              </w:rPr>
            </w:pPr>
          </w:p>
        </w:tc>
        <w:tc>
          <w:tcPr>
            <w:tcW w:w="1248" w:type="dxa"/>
            <w:tcBorders>
              <w:top w:val="nil"/>
              <w:left w:val="nil"/>
              <w:bottom w:val="nil"/>
              <w:right w:val="nil"/>
            </w:tcBorders>
            <w:shd w:val="clear" w:color="auto" w:fill="auto"/>
            <w:noWrap/>
            <w:vAlign w:val="bottom"/>
            <w:hideMark/>
          </w:tcPr>
          <w:p w:rsidR="006F2FE1" w:rsidRPr="003B7825" w:rsidRDefault="006F2FE1">
            <w:pPr>
              <w:rPr>
                <w:rFonts w:asciiTheme="minorHAnsi" w:hAnsiTheme="minorHAnsi"/>
                <w:sz w:val="20"/>
                <w:szCs w:val="20"/>
              </w:rPr>
            </w:pPr>
          </w:p>
        </w:tc>
        <w:tc>
          <w:tcPr>
            <w:tcW w:w="1248" w:type="dxa"/>
            <w:tcBorders>
              <w:top w:val="nil"/>
              <w:left w:val="nil"/>
              <w:bottom w:val="nil"/>
              <w:right w:val="nil"/>
            </w:tcBorders>
            <w:shd w:val="clear" w:color="auto" w:fill="auto"/>
            <w:noWrap/>
            <w:vAlign w:val="bottom"/>
            <w:hideMark/>
          </w:tcPr>
          <w:p w:rsidR="006F2FE1" w:rsidRPr="003B7825" w:rsidRDefault="006F2FE1">
            <w:pPr>
              <w:rPr>
                <w:rFonts w:asciiTheme="minorHAnsi" w:hAnsiTheme="minorHAnsi"/>
                <w:sz w:val="20"/>
                <w:szCs w:val="20"/>
              </w:rPr>
            </w:pPr>
          </w:p>
        </w:tc>
        <w:tc>
          <w:tcPr>
            <w:tcW w:w="1348" w:type="dxa"/>
            <w:tcBorders>
              <w:top w:val="nil"/>
              <w:left w:val="nil"/>
              <w:bottom w:val="nil"/>
              <w:right w:val="single" w:sz="8" w:space="0" w:color="auto"/>
            </w:tcBorders>
            <w:shd w:val="clear" w:color="auto" w:fill="auto"/>
            <w:noWrap/>
            <w:vAlign w:val="bottom"/>
            <w:hideMark/>
          </w:tcPr>
          <w:p w:rsidR="006F2FE1" w:rsidRPr="003B7825" w:rsidRDefault="006F2FE1">
            <w:pPr>
              <w:rPr>
                <w:rFonts w:asciiTheme="minorHAnsi" w:hAnsiTheme="minorHAnsi" w:cs="Arial"/>
                <w:sz w:val="20"/>
                <w:szCs w:val="20"/>
              </w:rPr>
            </w:pPr>
            <w:r w:rsidRPr="003B7825">
              <w:rPr>
                <w:rFonts w:asciiTheme="minorHAnsi" w:hAnsiTheme="minorHAnsi" w:cs="Arial"/>
                <w:sz w:val="20"/>
                <w:szCs w:val="20"/>
              </w:rPr>
              <w:t> </w:t>
            </w:r>
          </w:p>
        </w:tc>
      </w:tr>
      <w:tr w:rsidR="006F2FE1" w:rsidRPr="003B7825" w:rsidTr="006F2FE1">
        <w:trPr>
          <w:trHeight w:val="255"/>
        </w:trPr>
        <w:tc>
          <w:tcPr>
            <w:tcW w:w="1854" w:type="dxa"/>
            <w:tcBorders>
              <w:top w:val="single" w:sz="4" w:space="0" w:color="auto"/>
              <w:left w:val="single" w:sz="8" w:space="0" w:color="auto"/>
              <w:bottom w:val="single" w:sz="4" w:space="0" w:color="auto"/>
              <w:right w:val="nil"/>
            </w:tcBorders>
            <w:shd w:val="clear" w:color="000000" w:fill="BFBFBF"/>
            <w:noWrap/>
            <w:vAlign w:val="bottom"/>
            <w:hideMark/>
          </w:tcPr>
          <w:p w:rsidR="006F2FE1" w:rsidRPr="003B7825" w:rsidRDefault="006F2FE1">
            <w:pPr>
              <w:rPr>
                <w:rFonts w:asciiTheme="minorHAnsi" w:hAnsiTheme="minorHAnsi" w:cs="Arial"/>
                <w:b/>
                <w:bCs/>
                <w:i/>
                <w:iCs/>
                <w:sz w:val="20"/>
                <w:szCs w:val="20"/>
              </w:rPr>
            </w:pPr>
            <w:r w:rsidRPr="003B7825">
              <w:rPr>
                <w:rFonts w:asciiTheme="minorHAnsi" w:hAnsiTheme="minorHAnsi" w:cs="Arial"/>
                <w:b/>
                <w:bCs/>
                <w:i/>
                <w:iCs/>
                <w:sz w:val="20"/>
                <w:szCs w:val="20"/>
              </w:rPr>
              <w:t>Master</w:t>
            </w:r>
          </w:p>
        </w:tc>
        <w:tc>
          <w:tcPr>
            <w:tcW w:w="111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6F2FE1" w:rsidRPr="003B7825" w:rsidRDefault="006F2FE1">
            <w:pPr>
              <w:jc w:val="center"/>
              <w:rPr>
                <w:rFonts w:asciiTheme="minorHAnsi" w:hAnsiTheme="minorHAnsi" w:cs="Arial"/>
                <w:b/>
                <w:bCs/>
                <w:i/>
                <w:iCs/>
                <w:sz w:val="20"/>
                <w:szCs w:val="20"/>
              </w:rPr>
            </w:pPr>
            <w:r w:rsidRPr="003B7825">
              <w:rPr>
                <w:rFonts w:asciiTheme="minorHAnsi" w:hAnsiTheme="minorHAnsi" w:cs="Arial"/>
                <w:b/>
                <w:bCs/>
                <w:i/>
                <w:iCs/>
                <w:sz w:val="20"/>
                <w:szCs w:val="20"/>
              </w:rPr>
              <w:t>2009-10</w:t>
            </w:r>
          </w:p>
        </w:tc>
        <w:tc>
          <w:tcPr>
            <w:tcW w:w="1117" w:type="dxa"/>
            <w:tcBorders>
              <w:top w:val="single" w:sz="4" w:space="0" w:color="auto"/>
              <w:left w:val="nil"/>
              <w:bottom w:val="single" w:sz="4" w:space="0" w:color="auto"/>
              <w:right w:val="single" w:sz="4" w:space="0" w:color="auto"/>
            </w:tcBorders>
            <w:shd w:val="clear" w:color="000000" w:fill="BFBFBF"/>
            <w:noWrap/>
            <w:vAlign w:val="bottom"/>
            <w:hideMark/>
          </w:tcPr>
          <w:p w:rsidR="006F2FE1" w:rsidRPr="003B7825" w:rsidRDefault="006F2FE1">
            <w:pPr>
              <w:jc w:val="center"/>
              <w:rPr>
                <w:rFonts w:asciiTheme="minorHAnsi" w:hAnsiTheme="minorHAnsi" w:cs="Arial"/>
                <w:b/>
                <w:bCs/>
                <w:i/>
                <w:iCs/>
                <w:sz w:val="20"/>
                <w:szCs w:val="20"/>
              </w:rPr>
            </w:pPr>
            <w:r w:rsidRPr="003B7825">
              <w:rPr>
                <w:rFonts w:asciiTheme="minorHAnsi" w:hAnsiTheme="minorHAnsi" w:cs="Arial"/>
                <w:b/>
                <w:bCs/>
                <w:i/>
                <w:iCs/>
                <w:sz w:val="20"/>
                <w:szCs w:val="20"/>
              </w:rPr>
              <w:t>2010-11</w:t>
            </w:r>
          </w:p>
        </w:tc>
        <w:tc>
          <w:tcPr>
            <w:tcW w:w="1248" w:type="dxa"/>
            <w:tcBorders>
              <w:top w:val="single" w:sz="4" w:space="0" w:color="auto"/>
              <w:left w:val="nil"/>
              <w:bottom w:val="single" w:sz="4" w:space="0" w:color="auto"/>
              <w:right w:val="single" w:sz="4" w:space="0" w:color="auto"/>
            </w:tcBorders>
            <w:shd w:val="clear" w:color="000000" w:fill="BFBFBF"/>
            <w:noWrap/>
            <w:vAlign w:val="bottom"/>
            <w:hideMark/>
          </w:tcPr>
          <w:p w:rsidR="006F2FE1" w:rsidRPr="003B7825" w:rsidRDefault="006F2FE1">
            <w:pPr>
              <w:jc w:val="center"/>
              <w:rPr>
                <w:rFonts w:asciiTheme="minorHAnsi" w:hAnsiTheme="minorHAnsi" w:cs="Arial"/>
                <w:b/>
                <w:bCs/>
                <w:i/>
                <w:iCs/>
                <w:sz w:val="20"/>
                <w:szCs w:val="20"/>
              </w:rPr>
            </w:pPr>
            <w:r w:rsidRPr="003B7825">
              <w:rPr>
                <w:rFonts w:asciiTheme="minorHAnsi" w:hAnsiTheme="minorHAnsi" w:cs="Arial"/>
                <w:b/>
                <w:bCs/>
                <w:i/>
                <w:iCs/>
                <w:sz w:val="20"/>
                <w:szCs w:val="20"/>
              </w:rPr>
              <w:t>2011-12</w:t>
            </w:r>
          </w:p>
        </w:tc>
        <w:tc>
          <w:tcPr>
            <w:tcW w:w="1248" w:type="dxa"/>
            <w:tcBorders>
              <w:top w:val="single" w:sz="4" w:space="0" w:color="auto"/>
              <w:left w:val="nil"/>
              <w:bottom w:val="single" w:sz="4" w:space="0" w:color="auto"/>
              <w:right w:val="single" w:sz="4" w:space="0" w:color="auto"/>
            </w:tcBorders>
            <w:shd w:val="clear" w:color="000000" w:fill="BFBFBF"/>
            <w:noWrap/>
            <w:vAlign w:val="bottom"/>
            <w:hideMark/>
          </w:tcPr>
          <w:p w:rsidR="006F2FE1" w:rsidRPr="003B7825" w:rsidRDefault="006F2FE1">
            <w:pPr>
              <w:jc w:val="center"/>
              <w:rPr>
                <w:rFonts w:asciiTheme="minorHAnsi" w:hAnsiTheme="minorHAnsi" w:cs="Arial"/>
                <w:b/>
                <w:bCs/>
                <w:i/>
                <w:iCs/>
                <w:sz w:val="20"/>
                <w:szCs w:val="20"/>
              </w:rPr>
            </w:pPr>
            <w:r w:rsidRPr="003B7825">
              <w:rPr>
                <w:rFonts w:asciiTheme="minorHAnsi" w:hAnsiTheme="minorHAnsi" w:cs="Arial"/>
                <w:b/>
                <w:bCs/>
                <w:i/>
                <w:iCs/>
                <w:sz w:val="20"/>
                <w:szCs w:val="20"/>
              </w:rPr>
              <w:t>2012-13</w:t>
            </w:r>
          </w:p>
        </w:tc>
        <w:tc>
          <w:tcPr>
            <w:tcW w:w="1248" w:type="dxa"/>
            <w:tcBorders>
              <w:top w:val="single" w:sz="4" w:space="0" w:color="auto"/>
              <w:left w:val="nil"/>
              <w:bottom w:val="single" w:sz="4" w:space="0" w:color="auto"/>
              <w:right w:val="single" w:sz="4" w:space="0" w:color="auto"/>
            </w:tcBorders>
            <w:shd w:val="clear" w:color="000000" w:fill="BFBFBF"/>
            <w:noWrap/>
            <w:vAlign w:val="bottom"/>
            <w:hideMark/>
          </w:tcPr>
          <w:p w:rsidR="006F2FE1" w:rsidRPr="003B7825" w:rsidRDefault="006F2FE1">
            <w:pPr>
              <w:jc w:val="center"/>
              <w:rPr>
                <w:rFonts w:asciiTheme="minorHAnsi" w:hAnsiTheme="minorHAnsi" w:cs="Arial"/>
                <w:b/>
                <w:bCs/>
                <w:i/>
                <w:iCs/>
                <w:sz w:val="20"/>
                <w:szCs w:val="20"/>
              </w:rPr>
            </w:pPr>
            <w:r w:rsidRPr="003B7825">
              <w:rPr>
                <w:rFonts w:asciiTheme="minorHAnsi" w:hAnsiTheme="minorHAnsi" w:cs="Arial"/>
                <w:b/>
                <w:bCs/>
                <w:i/>
                <w:iCs/>
                <w:sz w:val="20"/>
                <w:szCs w:val="20"/>
              </w:rPr>
              <w:t>2013-14</w:t>
            </w:r>
          </w:p>
        </w:tc>
        <w:tc>
          <w:tcPr>
            <w:tcW w:w="1348" w:type="dxa"/>
            <w:tcBorders>
              <w:top w:val="single" w:sz="4" w:space="0" w:color="auto"/>
              <w:left w:val="nil"/>
              <w:bottom w:val="single" w:sz="4" w:space="0" w:color="auto"/>
              <w:right w:val="single" w:sz="8" w:space="0" w:color="auto"/>
            </w:tcBorders>
            <w:shd w:val="clear" w:color="000000" w:fill="BFBFBF"/>
            <w:noWrap/>
            <w:vAlign w:val="bottom"/>
            <w:hideMark/>
          </w:tcPr>
          <w:p w:rsidR="006F2FE1" w:rsidRPr="003B7825" w:rsidRDefault="006F2FE1">
            <w:pPr>
              <w:jc w:val="center"/>
              <w:rPr>
                <w:rFonts w:asciiTheme="minorHAnsi" w:hAnsiTheme="minorHAnsi" w:cs="Arial"/>
                <w:b/>
                <w:bCs/>
                <w:i/>
                <w:iCs/>
                <w:sz w:val="20"/>
                <w:szCs w:val="20"/>
              </w:rPr>
            </w:pPr>
            <w:r w:rsidRPr="003B7825">
              <w:rPr>
                <w:rFonts w:asciiTheme="minorHAnsi" w:hAnsiTheme="minorHAnsi" w:cs="Arial"/>
                <w:b/>
                <w:bCs/>
                <w:i/>
                <w:iCs/>
                <w:sz w:val="20"/>
                <w:szCs w:val="20"/>
              </w:rPr>
              <w:t>Average</w:t>
            </w:r>
          </w:p>
        </w:tc>
      </w:tr>
      <w:tr w:rsidR="006F2FE1" w:rsidRPr="003B7825" w:rsidTr="006F2FE1">
        <w:trPr>
          <w:trHeight w:val="260"/>
        </w:trPr>
        <w:tc>
          <w:tcPr>
            <w:tcW w:w="1854" w:type="dxa"/>
            <w:tcBorders>
              <w:top w:val="nil"/>
              <w:left w:val="single" w:sz="8" w:space="0" w:color="auto"/>
              <w:bottom w:val="single" w:sz="8" w:space="0" w:color="auto"/>
              <w:right w:val="single" w:sz="4" w:space="0" w:color="auto"/>
            </w:tcBorders>
            <w:shd w:val="clear" w:color="auto" w:fill="auto"/>
            <w:vAlign w:val="bottom"/>
            <w:hideMark/>
          </w:tcPr>
          <w:p w:rsidR="006F2FE1" w:rsidRPr="003B7825" w:rsidRDefault="006F2FE1">
            <w:pPr>
              <w:rPr>
                <w:rFonts w:asciiTheme="minorHAnsi" w:hAnsiTheme="minorHAnsi" w:cs="Arial"/>
                <w:sz w:val="20"/>
                <w:szCs w:val="20"/>
              </w:rPr>
            </w:pPr>
            <w:r w:rsidRPr="003B7825">
              <w:rPr>
                <w:rFonts w:asciiTheme="minorHAnsi" w:hAnsiTheme="minorHAnsi" w:cs="Arial"/>
                <w:sz w:val="20"/>
                <w:szCs w:val="20"/>
              </w:rPr>
              <w:t>Degrees Awarded</w:t>
            </w:r>
          </w:p>
        </w:tc>
        <w:tc>
          <w:tcPr>
            <w:tcW w:w="1117" w:type="dxa"/>
            <w:tcBorders>
              <w:top w:val="nil"/>
              <w:left w:val="nil"/>
              <w:bottom w:val="single" w:sz="8" w:space="0" w:color="auto"/>
              <w:right w:val="single" w:sz="4" w:space="0" w:color="auto"/>
            </w:tcBorders>
            <w:shd w:val="clear" w:color="auto" w:fill="auto"/>
            <w:noWrap/>
            <w:vAlign w:val="bottom"/>
            <w:hideMark/>
          </w:tcPr>
          <w:p w:rsidR="006F2FE1" w:rsidRPr="003B7825" w:rsidRDefault="006F2FE1">
            <w:pPr>
              <w:jc w:val="right"/>
              <w:rPr>
                <w:rFonts w:asciiTheme="minorHAnsi" w:hAnsiTheme="minorHAnsi" w:cs="Arial"/>
                <w:sz w:val="20"/>
                <w:szCs w:val="20"/>
              </w:rPr>
            </w:pPr>
            <w:r w:rsidRPr="003B7825">
              <w:rPr>
                <w:rFonts w:asciiTheme="minorHAnsi" w:hAnsiTheme="minorHAnsi" w:cs="Arial"/>
                <w:sz w:val="20"/>
                <w:szCs w:val="20"/>
              </w:rPr>
              <w:t>3</w:t>
            </w:r>
          </w:p>
        </w:tc>
        <w:tc>
          <w:tcPr>
            <w:tcW w:w="1117" w:type="dxa"/>
            <w:tcBorders>
              <w:top w:val="nil"/>
              <w:left w:val="nil"/>
              <w:bottom w:val="single" w:sz="8" w:space="0" w:color="auto"/>
              <w:right w:val="single" w:sz="4" w:space="0" w:color="auto"/>
            </w:tcBorders>
            <w:shd w:val="clear" w:color="auto" w:fill="auto"/>
            <w:noWrap/>
            <w:vAlign w:val="bottom"/>
            <w:hideMark/>
          </w:tcPr>
          <w:p w:rsidR="006F2FE1" w:rsidRPr="003B7825" w:rsidRDefault="006F2FE1">
            <w:pPr>
              <w:jc w:val="right"/>
              <w:rPr>
                <w:rFonts w:asciiTheme="minorHAnsi" w:hAnsiTheme="minorHAnsi" w:cs="Arial"/>
                <w:sz w:val="20"/>
                <w:szCs w:val="20"/>
              </w:rPr>
            </w:pPr>
            <w:r w:rsidRPr="003B7825">
              <w:rPr>
                <w:rFonts w:asciiTheme="minorHAnsi" w:hAnsiTheme="minorHAnsi" w:cs="Arial"/>
                <w:sz w:val="20"/>
                <w:szCs w:val="20"/>
              </w:rPr>
              <w:t>9</w:t>
            </w:r>
          </w:p>
        </w:tc>
        <w:tc>
          <w:tcPr>
            <w:tcW w:w="1248" w:type="dxa"/>
            <w:tcBorders>
              <w:top w:val="nil"/>
              <w:left w:val="nil"/>
              <w:bottom w:val="single" w:sz="8" w:space="0" w:color="auto"/>
              <w:right w:val="single" w:sz="4" w:space="0" w:color="auto"/>
            </w:tcBorders>
            <w:shd w:val="clear" w:color="auto" w:fill="auto"/>
            <w:noWrap/>
            <w:vAlign w:val="bottom"/>
            <w:hideMark/>
          </w:tcPr>
          <w:p w:rsidR="006F2FE1" w:rsidRPr="003B7825" w:rsidRDefault="006F2FE1">
            <w:pPr>
              <w:jc w:val="right"/>
              <w:rPr>
                <w:rFonts w:asciiTheme="minorHAnsi" w:hAnsiTheme="minorHAnsi" w:cs="Arial"/>
                <w:sz w:val="20"/>
                <w:szCs w:val="20"/>
              </w:rPr>
            </w:pPr>
            <w:r w:rsidRPr="003B7825">
              <w:rPr>
                <w:rFonts w:asciiTheme="minorHAnsi" w:hAnsiTheme="minorHAnsi" w:cs="Arial"/>
                <w:sz w:val="20"/>
                <w:szCs w:val="20"/>
              </w:rPr>
              <w:t>12</w:t>
            </w:r>
          </w:p>
        </w:tc>
        <w:tc>
          <w:tcPr>
            <w:tcW w:w="1248" w:type="dxa"/>
            <w:tcBorders>
              <w:top w:val="nil"/>
              <w:left w:val="nil"/>
              <w:bottom w:val="single" w:sz="8" w:space="0" w:color="auto"/>
              <w:right w:val="single" w:sz="4" w:space="0" w:color="auto"/>
            </w:tcBorders>
            <w:shd w:val="clear" w:color="auto" w:fill="auto"/>
            <w:noWrap/>
            <w:vAlign w:val="bottom"/>
            <w:hideMark/>
          </w:tcPr>
          <w:p w:rsidR="006F2FE1" w:rsidRPr="003B7825" w:rsidRDefault="006F2FE1">
            <w:pPr>
              <w:jc w:val="right"/>
              <w:rPr>
                <w:rFonts w:asciiTheme="minorHAnsi" w:hAnsiTheme="minorHAnsi" w:cs="Arial"/>
                <w:sz w:val="20"/>
                <w:szCs w:val="20"/>
              </w:rPr>
            </w:pPr>
            <w:r w:rsidRPr="003B7825">
              <w:rPr>
                <w:rFonts w:asciiTheme="minorHAnsi" w:hAnsiTheme="minorHAnsi" w:cs="Arial"/>
                <w:sz w:val="20"/>
                <w:szCs w:val="20"/>
              </w:rPr>
              <w:t>17</w:t>
            </w:r>
          </w:p>
        </w:tc>
        <w:tc>
          <w:tcPr>
            <w:tcW w:w="1248" w:type="dxa"/>
            <w:tcBorders>
              <w:top w:val="nil"/>
              <w:left w:val="nil"/>
              <w:bottom w:val="single" w:sz="8" w:space="0" w:color="auto"/>
              <w:right w:val="single" w:sz="4" w:space="0" w:color="auto"/>
            </w:tcBorders>
            <w:shd w:val="clear" w:color="auto" w:fill="auto"/>
            <w:noWrap/>
            <w:vAlign w:val="bottom"/>
            <w:hideMark/>
          </w:tcPr>
          <w:p w:rsidR="006F2FE1" w:rsidRPr="003B7825" w:rsidRDefault="006F2FE1">
            <w:pPr>
              <w:jc w:val="right"/>
              <w:rPr>
                <w:rFonts w:asciiTheme="minorHAnsi" w:hAnsiTheme="minorHAnsi" w:cs="Arial"/>
                <w:sz w:val="20"/>
                <w:szCs w:val="20"/>
              </w:rPr>
            </w:pPr>
            <w:r w:rsidRPr="003B7825">
              <w:rPr>
                <w:rFonts w:asciiTheme="minorHAnsi" w:hAnsiTheme="minorHAnsi" w:cs="Arial"/>
                <w:sz w:val="20"/>
                <w:szCs w:val="20"/>
              </w:rPr>
              <w:t>20</w:t>
            </w:r>
          </w:p>
        </w:tc>
        <w:tc>
          <w:tcPr>
            <w:tcW w:w="1348" w:type="dxa"/>
            <w:tcBorders>
              <w:top w:val="nil"/>
              <w:left w:val="nil"/>
              <w:bottom w:val="single" w:sz="8" w:space="0" w:color="auto"/>
              <w:right w:val="single" w:sz="8" w:space="0" w:color="auto"/>
            </w:tcBorders>
            <w:shd w:val="clear" w:color="auto" w:fill="auto"/>
            <w:noWrap/>
            <w:vAlign w:val="bottom"/>
            <w:hideMark/>
          </w:tcPr>
          <w:p w:rsidR="006F2FE1" w:rsidRPr="003B7825" w:rsidRDefault="006F2FE1">
            <w:pPr>
              <w:jc w:val="right"/>
              <w:rPr>
                <w:rFonts w:asciiTheme="minorHAnsi" w:hAnsiTheme="minorHAnsi" w:cs="Arial"/>
                <w:sz w:val="20"/>
                <w:szCs w:val="20"/>
              </w:rPr>
            </w:pPr>
            <w:r w:rsidRPr="003B7825">
              <w:rPr>
                <w:rFonts w:asciiTheme="minorHAnsi" w:hAnsiTheme="minorHAnsi" w:cs="Arial"/>
                <w:sz w:val="20"/>
                <w:szCs w:val="20"/>
              </w:rPr>
              <w:t>12.20</w:t>
            </w:r>
          </w:p>
        </w:tc>
      </w:tr>
    </w:tbl>
    <w:p w:rsidR="006F2FE1" w:rsidRPr="003B7825" w:rsidRDefault="006F2FE1" w:rsidP="00FC2DF0">
      <w:pPr>
        <w:rPr>
          <w:rFonts w:asciiTheme="minorHAnsi" w:hAnsiTheme="minorHAnsi"/>
          <w:b/>
        </w:rPr>
      </w:pPr>
    </w:p>
    <w:p w:rsidR="006F2FE1" w:rsidRPr="003B7825" w:rsidRDefault="006F2FE1" w:rsidP="006F2FE1">
      <w:pPr>
        <w:ind w:firstLine="720"/>
        <w:rPr>
          <w:rFonts w:asciiTheme="minorHAnsi" w:hAnsiTheme="minorHAnsi"/>
          <w:b/>
        </w:rPr>
      </w:pPr>
      <w:r w:rsidRPr="003B7825">
        <w:rPr>
          <w:rFonts w:asciiTheme="minorHAnsi" w:hAnsiTheme="minorHAnsi"/>
          <w:b/>
        </w:rPr>
        <w:t>10.4</w:t>
      </w:r>
      <w:r w:rsidRPr="003B7825">
        <w:rPr>
          <w:rFonts w:asciiTheme="minorHAnsi" w:hAnsiTheme="minorHAnsi"/>
          <w:b/>
        </w:rPr>
        <w:tab/>
        <w:t>Evaluate the adequacy of library resources available to support your program:</w:t>
      </w:r>
    </w:p>
    <w:p w:rsidR="006F2FE1" w:rsidRPr="003B7825" w:rsidRDefault="006F2FE1" w:rsidP="006F2FE1">
      <w:pPr>
        <w:rPr>
          <w:rFonts w:asciiTheme="minorHAnsi" w:hAnsiTheme="minorHAnsi"/>
          <w:b/>
        </w:rPr>
      </w:pPr>
    </w:p>
    <w:p w:rsidR="006F2FE1" w:rsidRPr="003B7825" w:rsidRDefault="006F2FE1" w:rsidP="006F2FE1">
      <w:pPr>
        <w:ind w:left="1440"/>
        <w:rPr>
          <w:rFonts w:asciiTheme="minorHAnsi" w:hAnsiTheme="minorHAnsi"/>
        </w:rPr>
      </w:pPr>
      <w:r w:rsidRPr="003B7825">
        <w:rPr>
          <w:rFonts w:asciiTheme="minorHAnsi" w:hAnsiTheme="minorHAnsi"/>
        </w:rPr>
        <w:t>Library resources available to Criminal Justice faculty and ma</w:t>
      </w:r>
      <w:r w:rsidR="007176D9" w:rsidRPr="003B7825">
        <w:rPr>
          <w:rFonts w:asciiTheme="minorHAnsi" w:hAnsiTheme="minorHAnsi"/>
        </w:rPr>
        <w:t>jors is adequate. If a resource</w:t>
      </w:r>
      <w:r w:rsidRPr="003B7825">
        <w:rPr>
          <w:rFonts w:asciiTheme="minorHAnsi" w:hAnsiTheme="minorHAnsi"/>
        </w:rPr>
        <w:t xml:space="preserve"> is not available it can be ordered through interlibrary loan and is received in a timely manner.</w:t>
      </w:r>
    </w:p>
    <w:p w:rsidR="006F2FE1" w:rsidRPr="003B7825" w:rsidRDefault="006F2FE1" w:rsidP="006F2FE1">
      <w:pPr>
        <w:rPr>
          <w:rFonts w:asciiTheme="minorHAnsi" w:hAnsiTheme="minorHAnsi"/>
          <w:b/>
        </w:rPr>
      </w:pPr>
    </w:p>
    <w:p w:rsidR="006F2FE1" w:rsidRPr="003B7825" w:rsidRDefault="006F2FE1" w:rsidP="006F2FE1">
      <w:pPr>
        <w:rPr>
          <w:rFonts w:asciiTheme="minorHAnsi" w:hAnsiTheme="minorHAnsi"/>
          <w:b/>
        </w:rPr>
      </w:pPr>
      <w:r w:rsidRPr="003B7825">
        <w:rPr>
          <w:rFonts w:asciiTheme="minorHAnsi" w:hAnsiTheme="minorHAnsi"/>
          <w:b/>
        </w:rPr>
        <w:tab/>
        <w:t>10.5</w:t>
      </w:r>
      <w:r w:rsidRPr="003B7825">
        <w:rPr>
          <w:rFonts w:asciiTheme="minorHAnsi" w:hAnsiTheme="minorHAnsi"/>
          <w:b/>
        </w:rPr>
        <w:tab/>
        <w:t xml:space="preserve">If you deem existing library resources to be inadequate for your program, </w:t>
      </w:r>
      <w:r w:rsidRPr="003B7825">
        <w:rPr>
          <w:rFonts w:asciiTheme="minorHAnsi" w:hAnsiTheme="minorHAnsi"/>
          <w:b/>
        </w:rPr>
        <w:tab/>
      </w:r>
      <w:r w:rsidRPr="003B7825">
        <w:rPr>
          <w:rFonts w:asciiTheme="minorHAnsi" w:hAnsiTheme="minorHAnsi"/>
          <w:b/>
        </w:rPr>
        <w:tab/>
      </w:r>
      <w:r w:rsidRPr="003B7825">
        <w:rPr>
          <w:rFonts w:asciiTheme="minorHAnsi" w:hAnsiTheme="minorHAnsi"/>
          <w:b/>
        </w:rPr>
        <w:tab/>
        <w:t>identify resources that would improve the level of adequacy:</w:t>
      </w:r>
    </w:p>
    <w:p w:rsidR="006F2FE1" w:rsidRPr="003B7825" w:rsidRDefault="006F2FE1" w:rsidP="006F2FE1">
      <w:pPr>
        <w:rPr>
          <w:rFonts w:asciiTheme="minorHAnsi" w:hAnsiTheme="minorHAnsi"/>
        </w:rPr>
      </w:pPr>
      <w:r w:rsidRPr="003B7825">
        <w:rPr>
          <w:rFonts w:asciiTheme="minorHAnsi" w:hAnsiTheme="minorHAnsi"/>
          <w:b/>
        </w:rPr>
        <w:tab/>
      </w:r>
      <w:r w:rsidRPr="003B7825">
        <w:rPr>
          <w:rFonts w:asciiTheme="minorHAnsi" w:hAnsiTheme="minorHAnsi"/>
          <w:b/>
        </w:rPr>
        <w:tab/>
      </w:r>
    </w:p>
    <w:p w:rsidR="006F2FE1" w:rsidRPr="003B7825" w:rsidRDefault="006F2FE1" w:rsidP="006F2FE1">
      <w:pPr>
        <w:rPr>
          <w:rFonts w:asciiTheme="minorHAnsi" w:hAnsiTheme="minorHAnsi"/>
        </w:rPr>
      </w:pPr>
      <w:r w:rsidRPr="003B7825">
        <w:rPr>
          <w:rFonts w:asciiTheme="minorHAnsi" w:hAnsiTheme="minorHAnsi"/>
        </w:rPr>
        <w:tab/>
      </w:r>
      <w:r w:rsidRPr="003B7825">
        <w:rPr>
          <w:rFonts w:asciiTheme="minorHAnsi" w:hAnsiTheme="minorHAnsi"/>
        </w:rPr>
        <w:tab/>
        <w:t>N/A.</w:t>
      </w:r>
    </w:p>
    <w:p w:rsidR="00FC2DF0" w:rsidRPr="003B7825" w:rsidRDefault="00FC2DF0" w:rsidP="006F2FE1">
      <w:pPr>
        <w:rPr>
          <w:rFonts w:asciiTheme="minorHAnsi" w:hAnsiTheme="minorHAnsi"/>
          <w:b/>
        </w:rPr>
      </w:pPr>
    </w:p>
    <w:p w:rsidR="00FC2DF0" w:rsidRPr="003B7825" w:rsidRDefault="00FC2DF0" w:rsidP="00FC2DF0">
      <w:pPr>
        <w:rPr>
          <w:rFonts w:asciiTheme="minorHAnsi" w:hAnsiTheme="minorHAnsi"/>
          <w:b/>
        </w:rPr>
      </w:pPr>
      <w:r w:rsidRPr="003B7825">
        <w:rPr>
          <w:rFonts w:asciiTheme="minorHAnsi" w:hAnsiTheme="minorHAnsi"/>
          <w:b/>
        </w:rPr>
        <w:t>11.</w:t>
      </w:r>
      <w:r w:rsidRPr="003B7825">
        <w:rPr>
          <w:rFonts w:asciiTheme="minorHAnsi" w:hAnsiTheme="minorHAnsi"/>
          <w:b/>
        </w:rPr>
        <w:tab/>
      </w:r>
      <w:r w:rsidRPr="003B7825">
        <w:rPr>
          <w:rFonts w:asciiTheme="minorHAnsi" w:hAnsiTheme="minorHAnsi"/>
          <w:b/>
          <w:u w:val="single"/>
        </w:rPr>
        <w:t>Program Evaluation Including Appropriate Documentation</w:t>
      </w:r>
    </w:p>
    <w:p w:rsidR="00FC2DF0" w:rsidRPr="003B7825" w:rsidRDefault="00FC2DF0" w:rsidP="00FC2DF0">
      <w:pPr>
        <w:rPr>
          <w:rFonts w:asciiTheme="minorHAnsi" w:hAnsiTheme="minorHAnsi"/>
        </w:rPr>
      </w:pPr>
    </w:p>
    <w:p w:rsidR="00FC2DF0" w:rsidRPr="003B7825" w:rsidRDefault="00FC2DF0" w:rsidP="00FC2DF0">
      <w:pPr>
        <w:rPr>
          <w:rFonts w:asciiTheme="minorHAnsi" w:hAnsiTheme="minorHAnsi"/>
          <w:b/>
        </w:rPr>
      </w:pPr>
      <w:r w:rsidRPr="003B7825">
        <w:rPr>
          <w:rFonts w:asciiTheme="minorHAnsi" w:hAnsiTheme="minorHAnsi"/>
        </w:rPr>
        <w:tab/>
      </w:r>
      <w:r w:rsidRPr="003B7825">
        <w:rPr>
          <w:rFonts w:asciiTheme="minorHAnsi" w:hAnsiTheme="minorHAnsi"/>
          <w:b/>
        </w:rPr>
        <w:t>11.1</w:t>
      </w:r>
      <w:r w:rsidRPr="003B7825">
        <w:rPr>
          <w:rFonts w:asciiTheme="minorHAnsi" w:hAnsiTheme="minorHAnsi"/>
          <w:b/>
        </w:rPr>
        <w:tab/>
        <w:t>Means of assessing each Student Learning Outcome:</w:t>
      </w:r>
    </w:p>
    <w:p w:rsidR="00FC2DF0" w:rsidRPr="003B7825" w:rsidRDefault="00FC2DF0" w:rsidP="00FC2DF0">
      <w:pPr>
        <w:rPr>
          <w:rFonts w:asciiTheme="minorHAnsi" w:hAnsiTheme="minorHAnsi"/>
          <w:b/>
        </w:rPr>
      </w:pPr>
    </w:p>
    <w:p w:rsidR="00215EEF" w:rsidRPr="003B7825" w:rsidRDefault="00215EEF" w:rsidP="00ED6DAA">
      <w:pPr>
        <w:ind w:left="720"/>
        <w:jc w:val="both"/>
        <w:rPr>
          <w:rFonts w:asciiTheme="minorHAnsi" w:hAnsiTheme="minorHAnsi"/>
        </w:rPr>
      </w:pPr>
      <w:r w:rsidRPr="003B7825">
        <w:rPr>
          <w:rFonts w:asciiTheme="minorHAnsi" w:hAnsiTheme="minorHAnsi"/>
        </w:rPr>
        <w:t xml:space="preserve">The MSCJ program at UNA requires a comprehensive examination for graduation. This exam is used as a measure of student learning outcomes.  A comprehensive examination is simply </w:t>
      </w:r>
      <w:r w:rsidRPr="003B7825">
        <w:rPr>
          <w:rFonts w:asciiTheme="minorHAnsi" w:hAnsiTheme="minorHAnsi"/>
          <w:color w:val="000000"/>
        </w:rPr>
        <w:t>an intensive examination testing a student's proficiency in so</w:t>
      </w:r>
      <w:r w:rsidR="00ED6DAA" w:rsidRPr="003B7825">
        <w:rPr>
          <w:rFonts w:asciiTheme="minorHAnsi" w:hAnsiTheme="minorHAnsi"/>
          <w:color w:val="000000"/>
        </w:rPr>
        <w:t xml:space="preserve">me special field of knowledge. </w:t>
      </w:r>
      <w:r w:rsidR="00ED6DAA" w:rsidRPr="003B7825">
        <w:rPr>
          <w:rFonts w:asciiTheme="minorHAnsi" w:hAnsiTheme="minorHAnsi"/>
        </w:rPr>
        <w:t>The comprehensive exam</w:t>
      </w:r>
      <w:r w:rsidRPr="003B7825">
        <w:rPr>
          <w:rFonts w:asciiTheme="minorHAnsi" w:hAnsiTheme="minorHAnsi"/>
        </w:rPr>
        <w:t xml:space="preserve"> </w:t>
      </w:r>
      <w:r w:rsidR="00ED6DAA" w:rsidRPr="003B7825">
        <w:rPr>
          <w:rFonts w:asciiTheme="minorHAnsi" w:hAnsiTheme="minorHAnsi"/>
        </w:rPr>
        <w:t>is</w:t>
      </w:r>
      <w:r w:rsidRPr="003B7825">
        <w:rPr>
          <w:rFonts w:asciiTheme="minorHAnsi" w:hAnsiTheme="minorHAnsi"/>
        </w:rPr>
        <w:t xml:space="preserve"> divided into three sections, based on the curriculum.  The first section is Research Methods.  It is based on </w:t>
      </w:r>
      <w:r w:rsidRPr="003B7825">
        <w:rPr>
          <w:rFonts w:asciiTheme="minorHAnsi" w:hAnsiTheme="minorHAnsi"/>
          <w:i/>
          <w:iCs/>
        </w:rPr>
        <w:t>CJ 640 Methods of Research in Criminal Justice</w:t>
      </w:r>
      <w:r w:rsidRPr="003B7825">
        <w:rPr>
          <w:rFonts w:asciiTheme="minorHAnsi" w:hAnsiTheme="minorHAnsi"/>
        </w:rPr>
        <w:t xml:space="preserve">. The second section is Criminological Theory.  It is based on courses: CJ 630 Victimology; </w:t>
      </w:r>
      <w:r w:rsidRPr="003B7825">
        <w:rPr>
          <w:rFonts w:asciiTheme="minorHAnsi" w:hAnsiTheme="minorHAnsi"/>
          <w:i/>
          <w:iCs/>
        </w:rPr>
        <w:t xml:space="preserve">CJ 650, Criminological Theory; </w:t>
      </w:r>
      <w:r w:rsidRPr="003B7825">
        <w:rPr>
          <w:rFonts w:asciiTheme="minorHAnsi" w:hAnsiTheme="minorHAnsi"/>
        </w:rPr>
        <w:t xml:space="preserve">and, </w:t>
      </w:r>
      <w:r w:rsidRPr="003B7825">
        <w:rPr>
          <w:rFonts w:asciiTheme="minorHAnsi" w:hAnsiTheme="minorHAnsi"/>
          <w:i/>
          <w:iCs/>
        </w:rPr>
        <w:t xml:space="preserve">CJ 618 Crime in America.  </w:t>
      </w:r>
      <w:r w:rsidRPr="003B7825">
        <w:rPr>
          <w:rFonts w:asciiTheme="minorHAnsi" w:hAnsiTheme="minorHAnsi"/>
        </w:rPr>
        <w:t xml:space="preserve">The third section is Law </w:t>
      </w:r>
      <w:r w:rsidRPr="003B7825">
        <w:rPr>
          <w:rFonts w:asciiTheme="minorHAnsi" w:hAnsiTheme="minorHAnsi"/>
          <w:b/>
          <w:bCs/>
          <w:u w:val="single"/>
        </w:rPr>
        <w:t>or</w:t>
      </w:r>
      <w:r w:rsidRPr="003B7825">
        <w:rPr>
          <w:rFonts w:asciiTheme="minorHAnsi" w:hAnsiTheme="minorHAnsi"/>
        </w:rPr>
        <w:t xml:space="preserve"> Administration and is based on either </w:t>
      </w:r>
      <w:r w:rsidRPr="003B7825">
        <w:rPr>
          <w:rFonts w:asciiTheme="minorHAnsi" w:hAnsiTheme="minorHAnsi"/>
          <w:i/>
          <w:iCs/>
        </w:rPr>
        <w:t xml:space="preserve">CJ 634 Advanced Criminal Procedure and CJ 610 Nature and Function of the American Judicial System </w:t>
      </w:r>
      <w:r w:rsidRPr="003B7825">
        <w:rPr>
          <w:rFonts w:asciiTheme="minorHAnsi" w:hAnsiTheme="minorHAnsi"/>
          <w:u w:val="single"/>
        </w:rPr>
        <w:t>or</w:t>
      </w:r>
      <w:r w:rsidRPr="003B7825">
        <w:rPr>
          <w:rFonts w:asciiTheme="minorHAnsi" w:hAnsiTheme="minorHAnsi"/>
          <w:i/>
          <w:iCs/>
        </w:rPr>
        <w:t xml:space="preserve"> CJ 614 Management and Policy in Criminal Justice Organizations,</w:t>
      </w:r>
      <w:r w:rsidRPr="003B7825">
        <w:rPr>
          <w:rFonts w:asciiTheme="minorHAnsi" w:hAnsiTheme="minorHAnsi"/>
        </w:rPr>
        <w:t xml:space="preserve"> and </w:t>
      </w:r>
      <w:r w:rsidRPr="003B7825">
        <w:rPr>
          <w:rFonts w:asciiTheme="minorHAnsi" w:hAnsiTheme="minorHAnsi"/>
          <w:i/>
          <w:iCs/>
        </w:rPr>
        <w:t>CJ 610 Nature &amp; Function of the American Judicial System.</w:t>
      </w:r>
      <w:r w:rsidRPr="003B7825">
        <w:rPr>
          <w:rFonts w:asciiTheme="minorHAnsi" w:hAnsiTheme="minorHAnsi"/>
        </w:rPr>
        <w:t xml:space="preserve"> </w:t>
      </w:r>
    </w:p>
    <w:p w:rsidR="008175D9" w:rsidRPr="003B7825" w:rsidRDefault="008175D9" w:rsidP="00ED6DAA">
      <w:pPr>
        <w:ind w:left="720"/>
        <w:jc w:val="both"/>
        <w:rPr>
          <w:rFonts w:asciiTheme="minorHAnsi" w:hAnsiTheme="minorHAnsi"/>
        </w:rPr>
      </w:pPr>
    </w:p>
    <w:p w:rsidR="008175D9" w:rsidRPr="003B7825" w:rsidRDefault="008175D9" w:rsidP="00ED6DAA">
      <w:pPr>
        <w:ind w:left="720"/>
        <w:jc w:val="both"/>
        <w:rPr>
          <w:rFonts w:asciiTheme="minorHAnsi" w:hAnsiTheme="minorHAnsi"/>
        </w:rPr>
      </w:pPr>
      <w:r w:rsidRPr="003B7825">
        <w:rPr>
          <w:rFonts w:asciiTheme="minorHAnsi" w:hAnsiTheme="minorHAnsi"/>
        </w:rPr>
        <w:t>Further, student coursework is also used as a means of assessing student learning outcomes.</w:t>
      </w:r>
    </w:p>
    <w:p w:rsidR="00215EEF" w:rsidRPr="003B7825" w:rsidRDefault="00215EEF" w:rsidP="00FC2DF0">
      <w:pPr>
        <w:rPr>
          <w:rFonts w:asciiTheme="minorHAnsi" w:hAnsiTheme="minorHAnsi"/>
          <w:b/>
        </w:rPr>
      </w:pPr>
    </w:p>
    <w:p w:rsidR="00FC2DF0" w:rsidRPr="003B7825" w:rsidRDefault="00FC2DF0" w:rsidP="00FC2DF0">
      <w:pPr>
        <w:rPr>
          <w:rFonts w:asciiTheme="minorHAnsi" w:hAnsiTheme="minorHAnsi"/>
          <w:b/>
        </w:rPr>
      </w:pPr>
      <w:r w:rsidRPr="003B7825">
        <w:rPr>
          <w:rFonts w:asciiTheme="minorHAnsi" w:hAnsiTheme="minorHAnsi"/>
          <w:b/>
        </w:rPr>
        <w:tab/>
        <w:t>11.2</w:t>
      </w:r>
      <w:r w:rsidRPr="003B7825">
        <w:rPr>
          <w:rFonts w:asciiTheme="minorHAnsi" w:hAnsiTheme="minorHAnsi"/>
          <w:b/>
        </w:rPr>
        <w:tab/>
        <w:t xml:space="preserve">Summary of the results of the assessment/s for each Student Learning </w:t>
      </w:r>
      <w:r w:rsidRPr="003B7825">
        <w:rPr>
          <w:rFonts w:asciiTheme="minorHAnsi" w:hAnsiTheme="minorHAnsi"/>
          <w:b/>
        </w:rPr>
        <w:tab/>
      </w:r>
      <w:r w:rsidRPr="003B7825">
        <w:rPr>
          <w:rFonts w:asciiTheme="minorHAnsi" w:hAnsiTheme="minorHAnsi"/>
          <w:b/>
        </w:rPr>
        <w:tab/>
      </w:r>
      <w:r w:rsidRPr="003B7825">
        <w:rPr>
          <w:rFonts w:asciiTheme="minorHAnsi" w:hAnsiTheme="minorHAnsi"/>
          <w:b/>
        </w:rPr>
        <w:tab/>
      </w:r>
      <w:r w:rsidRPr="003B7825">
        <w:rPr>
          <w:rFonts w:asciiTheme="minorHAnsi" w:hAnsiTheme="minorHAnsi"/>
          <w:b/>
        </w:rPr>
        <w:tab/>
        <w:t>Outcome:</w:t>
      </w:r>
    </w:p>
    <w:p w:rsidR="00ED6DAA" w:rsidRPr="003B7825" w:rsidRDefault="00ED6DAA" w:rsidP="00FC2DF0">
      <w:pPr>
        <w:rPr>
          <w:rFonts w:asciiTheme="minorHAnsi" w:hAnsiTheme="minorHAnsi"/>
          <w:b/>
        </w:rPr>
      </w:pPr>
    </w:p>
    <w:p w:rsidR="00ED6DAA" w:rsidRPr="003B7825" w:rsidRDefault="00ED6DAA" w:rsidP="00ED6DAA">
      <w:pPr>
        <w:rPr>
          <w:rFonts w:asciiTheme="minorHAnsi" w:hAnsiTheme="minorHAnsi"/>
          <w:b/>
        </w:rPr>
      </w:pPr>
      <w:r w:rsidRPr="003B7825">
        <w:rPr>
          <w:rFonts w:asciiTheme="minorHAnsi" w:hAnsiTheme="minorHAnsi"/>
          <w:b/>
        </w:rPr>
        <w:tab/>
        <w:t>Student Learning Outcomes Assessment</w:t>
      </w:r>
    </w:p>
    <w:p w:rsidR="00ED6DAA" w:rsidRPr="003B7825" w:rsidRDefault="00ED6DAA" w:rsidP="00ED6DAA">
      <w:pPr>
        <w:rPr>
          <w:rFonts w:asciiTheme="minorHAnsi" w:hAnsiTheme="minorHAnsi"/>
          <w:b/>
        </w:rPr>
      </w:pPr>
    </w:p>
    <w:p w:rsidR="00ED6DAA" w:rsidRPr="003B7825" w:rsidRDefault="00ED6DAA" w:rsidP="00ED6DAA">
      <w:pPr>
        <w:pStyle w:val="ListParagraph"/>
        <w:numPr>
          <w:ilvl w:val="0"/>
          <w:numId w:val="8"/>
        </w:numPr>
        <w:rPr>
          <w:rFonts w:asciiTheme="minorHAnsi" w:hAnsiTheme="minorHAnsi"/>
        </w:rPr>
      </w:pPr>
      <w:r w:rsidRPr="003B7825">
        <w:rPr>
          <w:rFonts w:asciiTheme="minorHAnsi" w:hAnsiTheme="minorHAnsi"/>
          <w:b/>
        </w:rPr>
        <w:t>Communication</w:t>
      </w:r>
      <w:r w:rsidRPr="003B7825">
        <w:rPr>
          <w:rFonts w:asciiTheme="minorHAnsi" w:hAnsiTheme="minorHAnsi"/>
        </w:rPr>
        <w:t>. Effective communication including both written and verbal forms.</w:t>
      </w:r>
    </w:p>
    <w:p w:rsidR="00D0164C" w:rsidRPr="003B7825" w:rsidRDefault="00D0164C" w:rsidP="00ED6DAA">
      <w:pPr>
        <w:ind w:left="1080"/>
        <w:rPr>
          <w:rFonts w:asciiTheme="minorHAnsi" w:hAnsiTheme="minorHAnsi"/>
        </w:rPr>
      </w:pPr>
    </w:p>
    <w:p w:rsidR="00ED6DAA" w:rsidRPr="003B7825" w:rsidRDefault="00ED6DAA" w:rsidP="00D0164C">
      <w:pPr>
        <w:ind w:left="1080"/>
        <w:jc w:val="both"/>
        <w:rPr>
          <w:rFonts w:asciiTheme="minorHAnsi" w:hAnsiTheme="minorHAnsi"/>
        </w:rPr>
      </w:pPr>
      <w:r w:rsidRPr="003B7825">
        <w:rPr>
          <w:rFonts w:asciiTheme="minorHAnsi" w:hAnsiTheme="minorHAnsi"/>
        </w:rPr>
        <w:t xml:space="preserve">All students passed their </w:t>
      </w:r>
      <w:r w:rsidR="008175D9" w:rsidRPr="003B7825">
        <w:rPr>
          <w:rFonts w:asciiTheme="minorHAnsi" w:hAnsiTheme="minorHAnsi"/>
        </w:rPr>
        <w:t>comprehensive exams</w:t>
      </w:r>
      <w:r w:rsidRPr="003B7825">
        <w:rPr>
          <w:rFonts w:asciiTheme="minorHAnsi" w:hAnsiTheme="minorHAnsi"/>
        </w:rPr>
        <w:t xml:space="preserve">. This includes those students who did not pass </w:t>
      </w:r>
      <w:r w:rsidR="008175D9" w:rsidRPr="003B7825">
        <w:rPr>
          <w:rFonts w:asciiTheme="minorHAnsi" w:hAnsiTheme="minorHAnsi"/>
        </w:rPr>
        <w:t>a</w:t>
      </w:r>
      <w:r w:rsidRPr="003B7825">
        <w:rPr>
          <w:rFonts w:asciiTheme="minorHAnsi" w:hAnsiTheme="minorHAnsi"/>
        </w:rPr>
        <w:t xml:space="preserve"> section of the exam and had to resubmit. The overall quality of the exams demonstrated students were effectively able to communicate in writing. Class presentations were weaker than written work.</w:t>
      </w:r>
    </w:p>
    <w:p w:rsidR="00ED6DAA" w:rsidRPr="003B7825" w:rsidRDefault="00ED6DAA" w:rsidP="00D0164C">
      <w:pPr>
        <w:pStyle w:val="ListParagraph"/>
        <w:ind w:left="1080"/>
        <w:jc w:val="both"/>
        <w:rPr>
          <w:rFonts w:asciiTheme="minorHAnsi" w:hAnsiTheme="minorHAnsi"/>
        </w:rPr>
      </w:pPr>
    </w:p>
    <w:p w:rsidR="00ED6DAA" w:rsidRPr="003B7825" w:rsidRDefault="00ED6DAA" w:rsidP="00ED6DAA">
      <w:pPr>
        <w:pStyle w:val="ListParagraph"/>
        <w:numPr>
          <w:ilvl w:val="0"/>
          <w:numId w:val="8"/>
        </w:numPr>
        <w:rPr>
          <w:rFonts w:asciiTheme="minorHAnsi" w:hAnsiTheme="minorHAnsi"/>
        </w:rPr>
      </w:pPr>
      <w:r w:rsidRPr="003B7825">
        <w:rPr>
          <w:rFonts w:asciiTheme="minorHAnsi" w:hAnsiTheme="minorHAnsi"/>
          <w:b/>
        </w:rPr>
        <w:t>Ethical Reasoning</w:t>
      </w:r>
      <w:r w:rsidRPr="003B7825">
        <w:rPr>
          <w:rFonts w:asciiTheme="minorHAnsi" w:hAnsiTheme="minorHAnsi"/>
        </w:rPr>
        <w:t>. An ability to identify major approaches to ethical reasoning.</w:t>
      </w:r>
    </w:p>
    <w:p w:rsidR="00ED6DAA" w:rsidRPr="003B7825" w:rsidRDefault="00ED6DAA" w:rsidP="00ED6DAA">
      <w:pPr>
        <w:pStyle w:val="ListParagraph"/>
        <w:ind w:left="1080"/>
        <w:rPr>
          <w:rFonts w:asciiTheme="minorHAnsi" w:hAnsiTheme="minorHAnsi"/>
        </w:rPr>
      </w:pPr>
    </w:p>
    <w:p w:rsidR="00ED6DAA" w:rsidRPr="003B7825" w:rsidRDefault="00ED6DAA" w:rsidP="00ED6DAA">
      <w:pPr>
        <w:pStyle w:val="ListParagraph"/>
        <w:ind w:left="1080"/>
        <w:rPr>
          <w:rFonts w:asciiTheme="minorHAnsi" w:hAnsiTheme="minorHAnsi"/>
        </w:rPr>
      </w:pPr>
      <w:r w:rsidRPr="003B7825">
        <w:rPr>
          <w:rFonts w:asciiTheme="minorHAnsi" w:hAnsiTheme="minorHAnsi"/>
        </w:rPr>
        <w:t>N/A</w:t>
      </w:r>
      <w:r w:rsidR="00085B1A" w:rsidRPr="003B7825">
        <w:rPr>
          <w:rFonts w:asciiTheme="minorHAnsi" w:hAnsiTheme="minorHAnsi"/>
        </w:rPr>
        <w:t>. This learning outcome will be removed as there is no measurable component.</w:t>
      </w:r>
    </w:p>
    <w:p w:rsidR="00ED6DAA" w:rsidRPr="003B7825" w:rsidRDefault="00ED6DAA" w:rsidP="00ED6DAA">
      <w:pPr>
        <w:pStyle w:val="ListParagraph"/>
        <w:ind w:left="1080"/>
        <w:rPr>
          <w:rFonts w:asciiTheme="minorHAnsi" w:hAnsiTheme="minorHAnsi"/>
        </w:rPr>
      </w:pPr>
    </w:p>
    <w:p w:rsidR="00ED6DAA" w:rsidRPr="003B7825" w:rsidRDefault="00ED6DAA" w:rsidP="00ED6DAA">
      <w:pPr>
        <w:pStyle w:val="ListParagraph"/>
        <w:numPr>
          <w:ilvl w:val="0"/>
          <w:numId w:val="8"/>
        </w:numPr>
        <w:rPr>
          <w:rFonts w:asciiTheme="minorHAnsi" w:hAnsiTheme="minorHAnsi"/>
        </w:rPr>
      </w:pPr>
      <w:r w:rsidRPr="003B7825">
        <w:rPr>
          <w:rFonts w:asciiTheme="minorHAnsi" w:hAnsiTheme="minorHAnsi"/>
          <w:b/>
        </w:rPr>
        <w:t>Group/Team Contributor</w:t>
      </w:r>
      <w:r w:rsidRPr="003B7825">
        <w:rPr>
          <w:rFonts w:asciiTheme="minorHAnsi" w:hAnsiTheme="minorHAnsi"/>
        </w:rPr>
        <w:t>. The ability to work well within groups.</w:t>
      </w:r>
    </w:p>
    <w:p w:rsidR="00ED6DAA" w:rsidRPr="003B7825" w:rsidRDefault="00ED6DAA" w:rsidP="00ED6DAA">
      <w:pPr>
        <w:rPr>
          <w:rFonts w:asciiTheme="minorHAnsi" w:hAnsiTheme="minorHAnsi"/>
        </w:rPr>
      </w:pPr>
    </w:p>
    <w:p w:rsidR="00ED6DAA" w:rsidRPr="003B7825" w:rsidRDefault="00ED6DAA" w:rsidP="00D0164C">
      <w:pPr>
        <w:ind w:left="720"/>
        <w:jc w:val="both"/>
        <w:rPr>
          <w:rFonts w:asciiTheme="minorHAnsi" w:hAnsiTheme="minorHAnsi"/>
        </w:rPr>
      </w:pPr>
      <w:r w:rsidRPr="003B7825">
        <w:rPr>
          <w:rFonts w:asciiTheme="minorHAnsi" w:hAnsiTheme="minorHAnsi"/>
        </w:rPr>
        <w:t>Most of all students are able to effectively participate in small groups and work teams. Only about 5% shirk his/her responsibility for team contribution. Indicators of success include dividing work equitably, turning in work on time, respect for team members</w:t>
      </w:r>
      <w:r w:rsidR="00D0164C" w:rsidRPr="003B7825">
        <w:rPr>
          <w:rFonts w:asciiTheme="minorHAnsi" w:hAnsiTheme="minorHAnsi"/>
        </w:rPr>
        <w:t>, and</w:t>
      </w:r>
      <w:r w:rsidRPr="003B7825">
        <w:rPr>
          <w:rFonts w:asciiTheme="minorHAnsi" w:hAnsiTheme="minorHAnsi"/>
        </w:rPr>
        <w:t xml:space="preserve"> support for group decisions.</w:t>
      </w:r>
    </w:p>
    <w:p w:rsidR="00D0164C" w:rsidRPr="003B7825" w:rsidRDefault="00D0164C" w:rsidP="00D0164C">
      <w:pPr>
        <w:ind w:left="720"/>
        <w:jc w:val="both"/>
        <w:rPr>
          <w:rFonts w:asciiTheme="minorHAnsi" w:hAnsiTheme="minorHAnsi"/>
        </w:rPr>
      </w:pPr>
    </w:p>
    <w:p w:rsidR="00ED6DAA" w:rsidRPr="003B7825" w:rsidRDefault="00ED6DAA" w:rsidP="00ED6DAA">
      <w:pPr>
        <w:pStyle w:val="ListParagraph"/>
        <w:numPr>
          <w:ilvl w:val="0"/>
          <w:numId w:val="8"/>
        </w:numPr>
        <w:rPr>
          <w:rFonts w:asciiTheme="minorHAnsi" w:hAnsiTheme="minorHAnsi"/>
        </w:rPr>
      </w:pPr>
      <w:r w:rsidRPr="003B7825">
        <w:rPr>
          <w:rFonts w:asciiTheme="minorHAnsi" w:hAnsiTheme="minorHAnsi"/>
          <w:b/>
        </w:rPr>
        <w:t>Research</w:t>
      </w:r>
      <w:r w:rsidRPr="003B7825">
        <w:rPr>
          <w:rFonts w:asciiTheme="minorHAnsi" w:hAnsiTheme="minorHAnsi"/>
        </w:rPr>
        <w:t xml:space="preserve">. The ability to conduct advanced research and analysis. </w:t>
      </w:r>
    </w:p>
    <w:p w:rsidR="00D0164C" w:rsidRPr="003B7825" w:rsidRDefault="00D0164C" w:rsidP="00D0164C">
      <w:pPr>
        <w:ind w:left="720"/>
        <w:rPr>
          <w:rFonts w:asciiTheme="minorHAnsi" w:hAnsiTheme="minorHAnsi"/>
        </w:rPr>
      </w:pPr>
    </w:p>
    <w:p w:rsidR="00ED6DAA" w:rsidRPr="003B7825" w:rsidRDefault="00D0164C" w:rsidP="00D0164C">
      <w:pPr>
        <w:ind w:left="720"/>
        <w:jc w:val="both"/>
        <w:rPr>
          <w:rFonts w:asciiTheme="minorHAnsi" w:hAnsiTheme="minorHAnsi"/>
        </w:rPr>
      </w:pPr>
      <w:r w:rsidRPr="003B7825">
        <w:rPr>
          <w:rFonts w:asciiTheme="minorHAnsi" w:hAnsiTheme="minorHAnsi"/>
        </w:rPr>
        <w:t xml:space="preserve">As of this report, the program did not have a thesis option. Therefore there was no opportunity for students to conduct research or analysis. Students did however develop sound research proposals in </w:t>
      </w:r>
      <w:r w:rsidRPr="003B7825">
        <w:rPr>
          <w:rFonts w:asciiTheme="minorHAnsi" w:hAnsiTheme="minorHAnsi"/>
          <w:i/>
          <w:iCs/>
        </w:rPr>
        <w:t>CJ 640 Methods of Research in Criminal Justice</w:t>
      </w:r>
      <w:r w:rsidRPr="003B7825">
        <w:rPr>
          <w:rFonts w:asciiTheme="minorHAnsi" w:hAnsiTheme="minorHAnsi"/>
        </w:rPr>
        <w:t xml:space="preserve">.  The research proposals involved developing a plan to implement a research project. The Department will be introducing a thesis option in the future that will provide students the opportunity to move to the next step, implementation of a research project and analysis. </w:t>
      </w:r>
    </w:p>
    <w:p w:rsidR="00ED6DAA" w:rsidRPr="003B7825" w:rsidRDefault="00ED6DAA" w:rsidP="00FC2DF0">
      <w:pPr>
        <w:rPr>
          <w:rFonts w:asciiTheme="minorHAnsi" w:hAnsiTheme="minorHAnsi"/>
          <w:b/>
        </w:rPr>
      </w:pPr>
      <w:r w:rsidRPr="003B7825">
        <w:rPr>
          <w:rFonts w:asciiTheme="minorHAnsi" w:hAnsiTheme="minorHAnsi"/>
          <w:b/>
        </w:rPr>
        <w:tab/>
      </w:r>
    </w:p>
    <w:p w:rsidR="00FC2DF0" w:rsidRPr="003B7825" w:rsidRDefault="00FC2DF0" w:rsidP="00FC2DF0">
      <w:pPr>
        <w:rPr>
          <w:rFonts w:asciiTheme="minorHAnsi" w:hAnsiTheme="minorHAnsi"/>
          <w:b/>
        </w:rPr>
      </w:pPr>
      <w:r w:rsidRPr="003B7825">
        <w:rPr>
          <w:rFonts w:asciiTheme="minorHAnsi" w:hAnsiTheme="minorHAnsi"/>
          <w:b/>
        </w:rPr>
        <w:tab/>
        <w:t>11.3</w:t>
      </w:r>
      <w:r w:rsidRPr="003B7825">
        <w:rPr>
          <w:rFonts w:asciiTheme="minorHAnsi" w:hAnsiTheme="minorHAnsi"/>
          <w:b/>
        </w:rPr>
        <w:tab/>
        <w:t>Program improvements made as a result of these assessments:</w:t>
      </w:r>
    </w:p>
    <w:p w:rsidR="008175D9" w:rsidRPr="003B7825" w:rsidRDefault="008175D9" w:rsidP="00FC2DF0">
      <w:pPr>
        <w:rPr>
          <w:rFonts w:asciiTheme="minorHAnsi" w:hAnsiTheme="minorHAnsi"/>
          <w:b/>
        </w:rPr>
      </w:pPr>
    </w:p>
    <w:p w:rsidR="008175D9" w:rsidRPr="003B7825" w:rsidRDefault="008175D9" w:rsidP="00FC2DF0">
      <w:pPr>
        <w:rPr>
          <w:rFonts w:asciiTheme="minorHAnsi" w:hAnsiTheme="minorHAnsi"/>
        </w:rPr>
      </w:pPr>
      <w:r w:rsidRPr="003B7825">
        <w:rPr>
          <w:rFonts w:asciiTheme="minorHAnsi" w:hAnsiTheme="minorHAnsi"/>
          <w:b/>
        </w:rPr>
        <w:tab/>
      </w:r>
      <w:r w:rsidRPr="003B7825">
        <w:rPr>
          <w:rFonts w:asciiTheme="minorHAnsi" w:hAnsiTheme="minorHAnsi"/>
        </w:rPr>
        <w:t xml:space="preserve">There were no program improvements warranted. </w:t>
      </w:r>
    </w:p>
    <w:p w:rsidR="008175D9" w:rsidRPr="003B7825" w:rsidRDefault="008175D9" w:rsidP="00FC2DF0">
      <w:pPr>
        <w:rPr>
          <w:rFonts w:asciiTheme="minorHAnsi" w:hAnsiTheme="minorHAnsi"/>
          <w:b/>
        </w:rPr>
      </w:pPr>
    </w:p>
    <w:p w:rsidR="00FC2DF0" w:rsidRPr="003B7825" w:rsidRDefault="00FC2DF0" w:rsidP="00FC2DF0">
      <w:pPr>
        <w:rPr>
          <w:rFonts w:asciiTheme="minorHAnsi" w:hAnsiTheme="minorHAnsi"/>
          <w:b/>
        </w:rPr>
      </w:pPr>
      <w:r w:rsidRPr="003B7825">
        <w:rPr>
          <w:rFonts w:asciiTheme="minorHAnsi" w:hAnsiTheme="minorHAnsi"/>
          <w:b/>
        </w:rPr>
        <w:tab/>
        <w:t>11.4</w:t>
      </w:r>
      <w:r w:rsidRPr="003B7825">
        <w:rPr>
          <w:rFonts w:asciiTheme="minorHAnsi" w:hAnsiTheme="minorHAnsi"/>
          <w:b/>
        </w:rPr>
        <w:tab/>
        <w:t xml:space="preserve">Appropriate documentation to support the assessment of Student Learning </w:t>
      </w:r>
      <w:r w:rsidRPr="003B7825">
        <w:rPr>
          <w:rFonts w:asciiTheme="minorHAnsi" w:hAnsiTheme="minorHAnsi"/>
          <w:b/>
        </w:rPr>
        <w:tab/>
      </w:r>
      <w:r w:rsidRPr="003B7825">
        <w:rPr>
          <w:rFonts w:asciiTheme="minorHAnsi" w:hAnsiTheme="minorHAnsi"/>
          <w:b/>
        </w:rPr>
        <w:tab/>
      </w:r>
      <w:r w:rsidRPr="003B7825">
        <w:rPr>
          <w:rFonts w:asciiTheme="minorHAnsi" w:hAnsiTheme="minorHAnsi"/>
          <w:b/>
        </w:rPr>
        <w:tab/>
        <w:t>Outcomes as well as the improvements made as a result of these assessments:</w:t>
      </w:r>
    </w:p>
    <w:p w:rsidR="008175D9" w:rsidRPr="003B7825" w:rsidRDefault="008175D9" w:rsidP="001B674C">
      <w:pPr>
        <w:rPr>
          <w:rFonts w:asciiTheme="minorHAnsi" w:hAnsiTheme="minorHAnsi"/>
        </w:rPr>
      </w:pPr>
      <w:r w:rsidRPr="003B7825">
        <w:rPr>
          <w:rFonts w:asciiTheme="minorHAnsi" w:hAnsiTheme="minorHAnsi"/>
        </w:rPr>
        <w:lastRenderedPageBreak/>
        <w:tab/>
      </w:r>
      <w:r w:rsidRPr="003B7825">
        <w:rPr>
          <w:rFonts w:asciiTheme="minorHAnsi" w:hAnsiTheme="minorHAnsi"/>
        </w:rPr>
        <w:tab/>
        <w:t>N/A.</w:t>
      </w:r>
    </w:p>
    <w:p w:rsidR="008175D9" w:rsidRPr="003B7825" w:rsidRDefault="008175D9" w:rsidP="001B674C">
      <w:pPr>
        <w:rPr>
          <w:rFonts w:asciiTheme="minorHAnsi" w:hAnsiTheme="minorHAnsi"/>
        </w:rPr>
      </w:pPr>
    </w:p>
    <w:p w:rsidR="00F730FC" w:rsidRPr="003B7825" w:rsidRDefault="00F730FC" w:rsidP="001B674C">
      <w:pPr>
        <w:rPr>
          <w:rFonts w:asciiTheme="minorHAnsi" w:hAnsiTheme="minorHAnsi"/>
          <w:b/>
          <w:u w:val="single"/>
        </w:rPr>
      </w:pPr>
      <w:r w:rsidRPr="003B7825">
        <w:rPr>
          <w:rFonts w:asciiTheme="minorHAnsi" w:hAnsiTheme="minorHAnsi"/>
          <w:b/>
        </w:rPr>
        <w:t>12.</w:t>
      </w:r>
      <w:r w:rsidRPr="003B7825">
        <w:rPr>
          <w:rFonts w:asciiTheme="minorHAnsi" w:hAnsiTheme="minorHAnsi"/>
          <w:b/>
        </w:rPr>
        <w:tab/>
      </w:r>
      <w:r w:rsidRPr="003B7825">
        <w:rPr>
          <w:rFonts w:asciiTheme="minorHAnsi" w:hAnsiTheme="minorHAnsi"/>
          <w:b/>
          <w:u w:val="single"/>
        </w:rPr>
        <w:t>Planning</w:t>
      </w:r>
    </w:p>
    <w:p w:rsidR="00F730FC" w:rsidRPr="003B7825" w:rsidRDefault="00F730FC" w:rsidP="001B674C">
      <w:pPr>
        <w:rPr>
          <w:rFonts w:asciiTheme="minorHAnsi" w:hAnsiTheme="minorHAnsi"/>
        </w:rPr>
      </w:pPr>
    </w:p>
    <w:p w:rsidR="00F730FC" w:rsidRPr="003B7825" w:rsidRDefault="00F730FC" w:rsidP="001B674C">
      <w:pPr>
        <w:rPr>
          <w:rFonts w:asciiTheme="minorHAnsi" w:hAnsiTheme="minorHAnsi"/>
          <w:b/>
        </w:rPr>
      </w:pPr>
      <w:r w:rsidRPr="003B7825">
        <w:rPr>
          <w:rFonts w:asciiTheme="minorHAnsi" w:hAnsiTheme="minorHAnsi"/>
        </w:rPr>
        <w:tab/>
      </w:r>
      <w:r w:rsidRPr="003B7825">
        <w:rPr>
          <w:rFonts w:asciiTheme="minorHAnsi" w:hAnsiTheme="minorHAnsi"/>
          <w:b/>
        </w:rPr>
        <w:t>12.1</w:t>
      </w:r>
      <w:r w:rsidRPr="003B7825">
        <w:rPr>
          <w:rFonts w:asciiTheme="minorHAnsi" w:hAnsiTheme="minorHAnsi"/>
          <w:b/>
        </w:rPr>
        <w:tab/>
        <w:t xml:space="preserve">Outline program goals over the next five years including, but not limited to, </w:t>
      </w:r>
      <w:r w:rsidRPr="003B7825">
        <w:rPr>
          <w:rFonts w:asciiTheme="minorHAnsi" w:hAnsiTheme="minorHAnsi"/>
          <w:b/>
        </w:rPr>
        <w:tab/>
      </w:r>
      <w:r w:rsidRPr="003B7825">
        <w:rPr>
          <w:rFonts w:asciiTheme="minorHAnsi" w:hAnsiTheme="minorHAnsi"/>
          <w:b/>
        </w:rPr>
        <w:tab/>
      </w:r>
      <w:r w:rsidRPr="003B7825">
        <w:rPr>
          <w:rFonts w:asciiTheme="minorHAnsi" w:hAnsiTheme="minorHAnsi"/>
          <w:b/>
        </w:rPr>
        <w:tab/>
        <w:t>accreditation/re-accreditation, enrollment or expansion, and curriculum:</w:t>
      </w:r>
    </w:p>
    <w:p w:rsidR="00F730FC" w:rsidRPr="003B7825" w:rsidRDefault="00F730FC" w:rsidP="001B674C">
      <w:pPr>
        <w:rPr>
          <w:rFonts w:asciiTheme="minorHAnsi" w:hAnsiTheme="minorHAnsi"/>
          <w:b/>
        </w:rPr>
      </w:pPr>
    </w:p>
    <w:p w:rsidR="007916F7" w:rsidRPr="003B7825" w:rsidRDefault="003060C1" w:rsidP="007916F7">
      <w:pPr>
        <w:ind w:left="720"/>
        <w:jc w:val="both"/>
        <w:rPr>
          <w:rFonts w:asciiTheme="minorHAnsi" w:hAnsiTheme="minorHAnsi"/>
        </w:rPr>
      </w:pPr>
      <w:r w:rsidRPr="003B7825">
        <w:rPr>
          <w:rFonts w:asciiTheme="minorHAnsi" w:hAnsiTheme="minorHAnsi"/>
        </w:rPr>
        <w:t xml:space="preserve">A University administrative decision was made to separate Political Science from the Department of History and Political Science. On August 1, 2015 Political Science will merge with the Department of Criminal Justice to form the </w:t>
      </w:r>
      <w:r w:rsidRPr="003B7825">
        <w:rPr>
          <w:rFonts w:asciiTheme="minorHAnsi" w:hAnsiTheme="minorHAnsi"/>
          <w:i/>
        </w:rPr>
        <w:t>Department of Politics, Justice, and Law</w:t>
      </w:r>
      <w:r w:rsidRPr="003B7825">
        <w:rPr>
          <w:rFonts w:asciiTheme="minorHAnsi" w:hAnsiTheme="minorHAnsi"/>
        </w:rPr>
        <w:t xml:space="preserve">. Such a significant </w:t>
      </w:r>
      <w:r w:rsidR="00546244" w:rsidRPr="003B7825">
        <w:rPr>
          <w:rFonts w:asciiTheme="minorHAnsi" w:hAnsiTheme="minorHAnsi"/>
        </w:rPr>
        <w:t>transition</w:t>
      </w:r>
      <w:r w:rsidRPr="003B7825">
        <w:rPr>
          <w:rFonts w:asciiTheme="minorHAnsi" w:hAnsiTheme="minorHAnsi"/>
        </w:rPr>
        <w:t xml:space="preserve"> is not new to the Department of Criminal Justice since </w:t>
      </w:r>
      <w:r w:rsidR="00546244" w:rsidRPr="003B7825">
        <w:rPr>
          <w:rFonts w:asciiTheme="minorHAnsi" w:hAnsiTheme="minorHAnsi"/>
        </w:rPr>
        <w:t>its</w:t>
      </w:r>
      <w:r w:rsidRPr="003B7825">
        <w:rPr>
          <w:rFonts w:asciiTheme="minorHAnsi" w:hAnsiTheme="minorHAnsi"/>
        </w:rPr>
        <w:t xml:space="preserve"> history here at UNA is one of merger and independence. In August of 2000 Criminal Justice separated from the Department of Sociology and was subsumed under Social Work to form the Department of Social Work and Criminal Justice. In </w:t>
      </w:r>
      <w:r w:rsidR="00251146" w:rsidRPr="003B7825">
        <w:rPr>
          <w:rFonts w:asciiTheme="minorHAnsi" w:hAnsiTheme="minorHAnsi"/>
        </w:rPr>
        <w:t xml:space="preserve">the </w:t>
      </w:r>
      <w:r w:rsidRPr="003B7825">
        <w:rPr>
          <w:rFonts w:asciiTheme="minorHAnsi" w:hAnsiTheme="minorHAnsi"/>
        </w:rPr>
        <w:t>fall</w:t>
      </w:r>
      <w:r w:rsidR="00251146" w:rsidRPr="003B7825">
        <w:rPr>
          <w:rFonts w:asciiTheme="minorHAnsi" w:hAnsiTheme="minorHAnsi"/>
        </w:rPr>
        <w:t xml:space="preserve"> of</w:t>
      </w:r>
      <w:r w:rsidRPr="003B7825">
        <w:rPr>
          <w:rFonts w:asciiTheme="minorHAnsi" w:hAnsiTheme="minorHAnsi"/>
        </w:rPr>
        <w:t xml:space="preserve"> 2007 Criminal Justice would become an independent</w:t>
      </w:r>
      <w:r w:rsidR="005703B3" w:rsidRPr="003B7825">
        <w:rPr>
          <w:rFonts w:asciiTheme="minorHAnsi" w:hAnsiTheme="minorHAnsi"/>
        </w:rPr>
        <w:t>, free standing unit</w:t>
      </w:r>
      <w:r w:rsidRPr="003B7825">
        <w:rPr>
          <w:rFonts w:asciiTheme="minorHAnsi" w:hAnsiTheme="minorHAnsi"/>
        </w:rPr>
        <w:t xml:space="preserve">. </w:t>
      </w:r>
      <w:r w:rsidR="00251146" w:rsidRPr="003B7825">
        <w:rPr>
          <w:rFonts w:asciiTheme="minorHAnsi" w:hAnsiTheme="minorHAnsi"/>
        </w:rPr>
        <w:t>Once again it will merge with another department.</w:t>
      </w:r>
      <w:r w:rsidR="007916F7" w:rsidRPr="003B7825">
        <w:rPr>
          <w:rFonts w:asciiTheme="minorHAnsi" w:hAnsiTheme="minorHAnsi"/>
        </w:rPr>
        <w:t xml:space="preserve"> </w:t>
      </w:r>
    </w:p>
    <w:p w:rsidR="007916F7" w:rsidRPr="003B7825" w:rsidRDefault="007916F7" w:rsidP="007916F7">
      <w:pPr>
        <w:ind w:left="720"/>
        <w:jc w:val="both"/>
        <w:rPr>
          <w:rFonts w:asciiTheme="minorHAnsi" w:hAnsiTheme="minorHAnsi"/>
        </w:rPr>
      </w:pPr>
    </w:p>
    <w:p w:rsidR="007529A4" w:rsidRPr="003B7825" w:rsidRDefault="000A16D4" w:rsidP="00251146">
      <w:pPr>
        <w:ind w:left="720"/>
        <w:jc w:val="both"/>
        <w:rPr>
          <w:rFonts w:asciiTheme="minorHAnsi" w:hAnsiTheme="minorHAnsi"/>
        </w:rPr>
      </w:pPr>
      <w:r w:rsidRPr="003B7825">
        <w:rPr>
          <w:rFonts w:asciiTheme="minorHAnsi" w:hAnsiTheme="minorHAnsi"/>
        </w:rPr>
        <w:t xml:space="preserve">The </w:t>
      </w:r>
      <w:r w:rsidR="007916F7" w:rsidRPr="003B7825">
        <w:rPr>
          <w:rFonts w:asciiTheme="minorHAnsi" w:hAnsiTheme="minorHAnsi"/>
          <w:i/>
        </w:rPr>
        <w:t>Department of Politics, Justice, and Law</w:t>
      </w:r>
      <w:r w:rsidR="007916F7" w:rsidRPr="003B7825">
        <w:rPr>
          <w:rFonts w:asciiTheme="minorHAnsi" w:hAnsiTheme="minorHAnsi"/>
        </w:rPr>
        <w:t xml:space="preserve"> will seek to improve on the strengths of the respective Political Science and Criminal Justice disciplines and faculty, while exploring areas of cross-pollination. </w:t>
      </w:r>
      <w:r w:rsidR="002A240F">
        <w:rPr>
          <w:rFonts w:asciiTheme="minorHAnsi" w:hAnsiTheme="minorHAnsi"/>
        </w:rPr>
        <w:t xml:space="preserve">The </w:t>
      </w:r>
      <w:r w:rsidR="007916F7" w:rsidRPr="003B7825">
        <w:rPr>
          <w:rFonts w:asciiTheme="minorHAnsi" w:hAnsiTheme="minorHAnsi"/>
        </w:rPr>
        <w:t xml:space="preserve">Department will consist of majors in Criminal Justice and Political Science, and minors in Criminal Justice, Crime Scene Investigation, Security and Emergency Management (SEM), and Legal Studies. Minors in International Political Studies and Public Administration have been proposed and are currently undergoing the curriculum review process. </w:t>
      </w:r>
      <w:r w:rsidR="00952131" w:rsidRPr="003B7825">
        <w:rPr>
          <w:rFonts w:asciiTheme="minorHAnsi" w:hAnsiTheme="minorHAnsi"/>
        </w:rPr>
        <w:t xml:space="preserve">The new Department will begin with roughly 294 undergraduate majors (CJ: 253/PS: 41) with a major/degree ratio at or near 6. </w:t>
      </w:r>
    </w:p>
    <w:p w:rsidR="00952131" w:rsidRPr="003B7825" w:rsidRDefault="00952131" w:rsidP="00251146">
      <w:pPr>
        <w:ind w:left="720"/>
        <w:jc w:val="both"/>
        <w:rPr>
          <w:rFonts w:asciiTheme="minorHAnsi" w:hAnsiTheme="minorHAnsi"/>
        </w:rPr>
      </w:pPr>
    </w:p>
    <w:p w:rsidR="00F730FC" w:rsidRPr="003B7825" w:rsidRDefault="00F730FC" w:rsidP="001B674C">
      <w:pPr>
        <w:rPr>
          <w:rFonts w:asciiTheme="minorHAnsi" w:hAnsiTheme="minorHAnsi"/>
          <w:b/>
        </w:rPr>
      </w:pPr>
      <w:r w:rsidRPr="003B7825">
        <w:rPr>
          <w:rFonts w:asciiTheme="minorHAnsi" w:hAnsiTheme="minorHAnsi"/>
          <w:b/>
        </w:rPr>
        <w:tab/>
        <w:t>12.2</w:t>
      </w:r>
      <w:r w:rsidRPr="003B7825">
        <w:rPr>
          <w:rFonts w:asciiTheme="minorHAnsi" w:hAnsiTheme="minorHAnsi"/>
          <w:b/>
        </w:rPr>
        <w:tab/>
        <w:t xml:space="preserve">Outline faculty development goals for the next five years including new faculty, </w:t>
      </w:r>
      <w:r w:rsidRPr="003B7825">
        <w:rPr>
          <w:rFonts w:asciiTheme="minorHAnsi" w:hAnsiTheme="minorHAnsi"/>
          <w:b/>
        </w:rPr>
        <w:tab/>
      </w:r>
      <w:r w:rsidRPr="003B7825">
        <w:rPr>
          <w:rFonts w:asciiTheme="minorHAnsi" w:hAnsiTheme="minorHAnsi"/>
          <w:b/>
        </w:rPr>
        <w:tab/>
        <w:t>research, and professional development:</w:t>
      </w:r>
    </w:p>
    <w:p w:rsidR="00E026D2" w:rsidRPr="003B7825" w:rsidRDefault="00E026D2" w:rsidP="007529A4">
      <w:pPr>
        <w:ind w:firstLine="720"/>
        <w:rPr>
          <w:rFonts w:asciiTheme="minorHAnsi" w:hAnsiTheme="minorHAnsi"/>
        </w:rPr>
      </w:pPr>
    </w:p>
    <w:p w:rsidR="001110BE" w:rsidRPr="003B7825" w:rsidRDefault="007529A4" w:rsidP="007E6957">
      <w:pPr>
        <w:ind w:firstLine="720"/>
        <w:jc w:val="both"/>
        <w:rPr>
          <w:rFonts w:asciiTheme="minorHAnsi" w:hAnsiTheme="minorHAnsi"/>
          <w:b/>
        </w:rPr>
      </w:pPr>
      <w:r w:rsidRPr="003B7825">
        <w:rPr>
          <w:rFonts w:asciiTheme="minorHAnsi" w:hAnsiTheme="minorHAnsi"/>
          <w:b/>
        </w:rPr>
        <w:t xml:space="preserve">General goals for the </w:t>
      </w:r>
      <w:r w:rsidR="007E6957" w:rsidRPr="003B7825">
        <w:rPr>
          <w:rFonts w:asciiTheme="minorHAnsi" w:hAnsiTheme="minorHAnsi"/>
          <w:b/>
          <w:i/>
        </w:rPr>
        <w:t>Department of Politics, Justice, and Law</w:t>
      </w:r>
      <w:r w:rsidRPr="003B7825">
        <w:rPr>
          <w:rFonts w:asciiTheme="minorHAnsi" w:hAnsiTheme="minorHAnsi"/>
          <w:b/>
        </w:rPr>
        <w:t>:</w:t>
      </w:r>
    </w:p>
    <w:p w:rsidR="000A16D4" w:rsidRPr="003B7825" w:rsidRDefault="000A16D4" w:rsidP="007E6957">
      <w:pPr>
        <w:ind w:firstLine="720"/>
        <w:jc w:val="both"/>
        <w:rPr>
          <w:rFonts w:asciiTheme="minorHAnsi" w:hAnsiTheme="minorHAnsi"/>
          <w:b/>
        </w:rPr>
      </w:pPr>
    </w:p>
    <w:p w:rsidR="007529A4" w:rsidRPr="003B7825" w:rsidRDefault="007529A4" w:rsidP="007E6957">
      <w:pPr>
        <w:pStyle w:val="ListParagraph"/>
        <w:numPr>
          <w:ilvl w:val="1"/>
          <w:numId w:val="1"/>
        </w:numPr>
        <w:jc w:val="both"/>
        <w:rPr>
          <w:rFonts w:asciiTheme="minorHAnsi" w:hAnsiTheme="minorHAnsi"/>
        </w:rPr>
      </w:pPr>
      <w:r w:rsidRPr="003B7825">
        <w:rPr>
          <w:rFonts w:asciiTheme="minorHAnsi" w:hAnsiTheme="minorHAnsi"/>
        </w:rPr>
        <w:t xml:space="preserve">Request </w:t>
      </w:r>
      <w:r w:rsidR="007E6957" w:rsidRPr="003B7825">
        <w:rPr>
          <w:rFonts w:asciiTheme="minorHAnsi" w:hAnsiTheme="minorHAnsi"/>
        </w:rPr>
        <w:t xml:space="preserve">an </w:t>
      </w:r>
      <w:r w:rsidRPr="003B7825">
        <w:rPr>
          <w:rFonts w:asciiTheme="minorHAnsi" w:hAnsiTheme="minorHAnsi"/>
        </w:rPr>
        <w:t>additional</w:t>
      </w:r>
      <w:r w:rsidR="00B872C0" w:rsidRPr="003B7825">
        <w:rPr>
          <w:rFonts w:asciiTheme="minorHAnsi" w:hAnsiTheme="minorHAnsi"/>
        </w:rPr>
        <w:t xml:space="preserve"> faculty line tied to F</w:t>
      </w:r>
      <w:r w:rsidR="007772F1" w:rsidRPr="003B7825">
        <w:rPr>
          <w:rFonts w:asciiTheme="minorHAnsi" w:hAnsiTheme="minorHAnsi"/>
        </w:rPr>
        <w:t>orens</w:t>
      </w:r>
      <w:r w:rsidR="00B872C0" w:rsidRPr="003B7825">
        <w:rPr>
          <w:rFonts w:asciiTheme="minorHAnsi" w:hAnsiTheme="minorHAnsi"/>
        </w:rPr>
        <w:t>ic S</w:t>
      </w:r>
      <w:r w:rsidR="007772F1" w:rsidRPr="003B7825">
        <w:rPr>
          <w:rFonts w:asciiTheme="minorHAnsi" w:hAnsiTheme="minorHAnsi"/>
        </w:rPr>
        <w:t xml:space="preserve">cience </w:t>
      </w:r>
      <w:r w:rsidR="007916F7" w:rsidRPr="003B7825">
        <w:rPr>
          <w:rFonts w:asciiTheme="minorHAnsi" w:hAnsiTheme="minorHAnsi"/>
        </w:rPr>
        <w:t xml:space="preserve">and Security and Emergency Management (SEM). This will facilitate the </w:t>
      </w:r>
      <w:r w:rsidR="007772F1" w:rsidRPr="003B7825">
        <w:rPr>
          <w:rFonts w:asciiTheme="minorHAnsi" w:hAnsiTheme="minorHAnsi"/>
        </w:rPr>
        <w:t>establish</w:t>
      </w:r>
      <w:r w:rsidR="007916F7" w:rsidRPr="003B7825">
        <w:rPr>
          <w:rFonts w:asciiTheme="minorHAnsi" w:hAnsiTheme="minorHAnsi"/>
        </w:rPr>
        <w:t>ment of a Forensic Science Program and provide an opportunity for the SEM minor to grow into an academic program.</w:t>
      </w:r>
    </w:p>
    <w:p w:rsidR="007529A4" w:rsidRPr="003B7825" w:rsidRDefault="007529A4" w:rsidP="007E6957">
      <w:pPr>
        <w:pStyle w:val="ListParagraph"/>
        <w:numPr>
          <w:ilvl w:val="1"/>
          <w:numId w:val="1"/>
        </w:numPr>
        <w:jc w:val="both"/>
        <w:rPr>
          <w:rFonts w:asciiTheme="minorHAnsi" w:hAnsiTheme="minorHAnsi"/>
        </w:rPr>
      </w:pPr>
      <w:r w:rsidRPr="003B7825">
        <w:rPr>
          <w:rFonts w:asciiTheme="minorHAnsi" w:hAnsiTheme="minorHAnsi"/>
        </w:rPr>
        <w:t>Increase recruitment of criminal justi</w:t>
      </w:r>
      <w:r w:rsidR="007E6957" w:rsidRPr="003B7825">
        <w:rPr>
          <w:rFonts w:asciiTheme="minorHAnsi" w:hAnsiTheme="minorHAnsi"/>
        </w:rPr>
        <w:t>ce and political science majors while maintaining the current graduation rate.</w:t>
      </w:r>
    </w:p>
    <w:p w:rsidR="007529A4" w:rsidRPr="003B7825" w:rsidRDefault="005231E6" w:rsidP="007E6957">
      <w:pPr>
        <w:pStyle w:val="ListParagraph"/>
        <w:numPr>
          <w:ilvl w:val="1"/>
          <w:numId w:val="1"/>
        </w:numPr>
        <w:jc w:val="both"/>
        <w:rPr>
          <w:rFonts w:asciiTheme="minorHAnsi" w:hAnsiTheme="minorHAnsi"/>
        </w:rPr>
      </w:pPr>
      <w:r w:rsidRPr="003B7825">
        <w:rPr>
          <w:rFonts w:asciiTheme="minorHAnsi" w:hAnsiTheme="minorHAnsi"/>
        </w:rPr>
        <w:t>Work with the college in developing a marketing strategy</w:t>
      </w:r>
      <w:r w:rsidR="007E6957" w:rsidRPr="003B7825">
        <w:rPr>
          <w:rFonts w:asciiTheme="minorHAnsi" w:hAnsiTheme="minorHAnsi"/>
        </w:rPr>
        <w:t xml:space="preserve"> to increase enrollment</w:t>
      </w:r>
      <w:r w:rsidRPr="003B7825">
        <w:rPr>
          <w:rFonts w:asciiTheme="minorHAnsi" w:hAnsiTheme="minorHAnsi"/>
        </w:rPr>
        <w:t xml:space="preserve"> for the new</w:t>
      </w:r>
      <w:r w:rsidR="009E5A3A" w:rsidRPr="003B7825">
        <w:rPr>
          <w:rFonts w:asciiTheme="minorHAnsi" w:hAnsiTheme="minorHAnsi"/>
        </w:rPr>
        <w:t xml:space="preserve">ly </w:t>
      </w:r>
      <w:r w:rsidR="00CE2282" w:rsidRPr="003B7825">
        <w:rPr>
          <w:rFonts w:asciiTheme="minorHAnsi" w:hAnsiTheme="minorHAnsi"/>
        </w:rPr>
        <w:t>structured</w:t>
      </w:r>
      <w:r w:rsidRPr="003B7825">
        <w:rPr>
          <w:rFonts w:asciiTheme="minorHAnsi" w:hAnsiTheme="minorHAnsi"/>
        </w:rPr>
        <w:t xml:space="preserve"> department. </w:t>
      </w:r>
    </w:p>
    <w:p w:rsidR="007E6957" w:rsidRPr="003B7825" w:rsidRDefault="007E6957" w:rsidP="007E6957">
      <w:pPr>
        <w:pStyle w:val="ListParagraph"/>
        <w:numPr>
          <w:ilvl w:val="1"/>
          <w:numId w:val="1"/>
        </w:numPr>
        <w:jc w:val="both"/>
        <w:rPr>
          <w:rFonts w:asciiTheme="minorHAnsi" w:hAnsiTheme="minorHAnsi"/>
        </w:rPr>
      </w:pPr>
      <w:r w:rsidRPr="003B7825">
        <w:rPr>
          <w:rFonts w:asciiTheme="minorHAnsi" w:hAnsiTheme="minorHAnsi"/>
        </w:rPr>
        <w:t xml:space="preserve">Enhance and support regional development and outreach through interaction with the local community through Early Scholar and “First Thirty” recruitment, partnerships with regional law enforcement, public administrators, and bar associations, and internships of both legal and governmental varieties. </w:t>
      </w:r>
    </w:p>
    <w:p w:rsidR="007E6957" w:rsidRPr="003B7825" w:rsidRDefault="007E6957" w:rsidP="007E6957">
      <w:pPr>
        <w:pStyle w:val="ListParagraph"/>
        <w:numPr>
          <w:ilvl w:val="1"/>
          <w:numId w:val="1"/>
        </w:numPr>
        <w:jc w:val="both"/>
        <w:rPr>
          <w:rFonts w:asciiTheme="minorHAnsi" w:hAnsiTheme="minorHAnsi"/>
        </w:rPr>
      </w:pPr>
      <w:r w:rsidRPr="003B7825">
        <w:rPr>
          <w:rFonts w:asciiTheme="minorHAnsi" w:hAnsiTheme="minorHAnsi"/>
        </w:rPr>
        <w:t xml:space="preserve">Promote and celebrate diversity through the study of International Politics, the law enforcement community, and the region. In particular, the proposed minor in International Political Studies, coupled with a strong and growing Model United Nations organization, promises to engage students in a program that will increase their awareness of global and local diversity while developing their academic abilities. In a slightly different vein, the proposed minor in Public Administration seeks to create links to local public administrators while developing a pool of trained, proficient policy-makers capable of having a direct impact on the region. </w:t>
      </w:r>
    </w:p>
    <w:p w:rsidR="007529A4" w:rsidRPr="003B7825" w:rsidRDefault="007529A4" w:rsidP="001B674C">
      <w:pPr>
        <w:rPr>
          <w:rFonts w:asciiTheme="minorHAnsi" w:hAnsiTheme="minorHAnsi"/>
        </w:rPr>
      </w:pPr>
    </w:p>
    <w:p w:rsidR="00F730FC" w:rsidRPr="003B7825" w:rsidRDefault="00F730FC" w:rsidP="001B674C">
      <w:pPr>
        <w:rPr>
          <w:rFonts w:asciiTheme="minorHAnsi" w:hAnsiTheme="minorHAnsi"/>
          <w:b/>
        </w:rPr>
      </w:pPr>
      <w:r w:rsidRPr="003B7825">
        <w:rPr>
          <w:rFonts w:asciiTheme="minorHAnsi" w:hAnsiTheme="minorHAnsi"/>
          <w:b/>
        </w:rPr>
        <w:t>13.</w:t>
      </w:r>
      <w:r w:rsidRPr="003B7825">
        <w:rPr>
          <w:rFonts w:asciiTheme="minorHAnsi" w:hAnsiTheme="minorHAnsi"/>
          <w:b/>
        </w:rPr>
        <w:tab/>
      </w:r>
      <w:r w:rsidRPr="003B7825">
        <w:rPr>
          <w:rFonts w:asciiTheme="minorHAnsi" w:hAnsiTheme="minorHAnsi"/>
          <w:b/>
          <w:u w:val="single"/>
        </w:rPr>
        <w:t>Program Recommendations</w:t>
      </w:r>
    </w:p>
    <w:p w:rsidR="00F730FC" w:rsidRPr="003B7825" w:rsidRDefault="00F730FC" w:rsidP="001B674C">
      <w:pPr>
        <w:rPr>
          <w:rFonts w:asciiTheme="minorHAnsi" w:hAnsiTheme="minorHAnsi"/>
        </w:rPr>
      </w:pPr>
    </w:p>
    <w:p w:rsidR="00F730FC" w:rsidRPr="003B7825" w:rsidRDefault="00F730FC" w:rsidP="001B674C">
      <w:pPr>
        <w:rPr>
          <w:rFonts w:asciiTheme="minorHAnsi" w:hAnsiTheme="minorHAnsi"/>
          <w:b/>
        </w:rPr>
      </w:pPr>
      <w:r w:rsidRPr="003B7825">
        <w:rPr>
          <w:rFonts w:asciiTheme="minorHAnsi" w:hAnsiTheme="minorHAnsi"/>
        </w:rPr>
        <w:tab/>
      </w:r>
      <w:r w:rsidRPr="003B7825">
        <w:rPr>
          <w:rFonts w:asciiTheme="minorHAnsi" w:hAnsiTheme="minorHAnsi"/>
          <w:b/>
        </w:rPr>
        <w:t>13.1</w:t>
      </w:r>
      <w:r w:rsidRPr="003B7825">
        <w:rPr>
          <w:rFonts w:asciiTheme="minorHAnsi" w:hAnsiTheme="minorHAnsi"/>
          <w:b/>
        </w:rPr>
        <w:tab/>
        <w:t>Recommendations for changes which are within the control of the program:</w:t>
      </w:r>
    </w:p>
    <w:p w:rsidR="00E026D2" w:rsidRPr="003B7825" w:rsidRDefault="00E026D2" w:rsidP="001B674C">
      <w:pPr>
        <w:rPr>
          <w:rFonts w:asciiTheme="minorHAnsi" w:hAnsiTheme="minorHAnsi"/>
        </w:rPr>
      </w:pPr>
      <w:r w:rsidRPr="003B7825">
        <w:rPr>
          <w:rFonts w:asciiTheme="minorHAnsi" w:hAnsiTheme="minorHAnsi"/>
          <w:b/>
        </w:rPr>
        <w:tab/>
      </w:r>
      <w:r w:rsidR="001110BE" w:rsidRPr="003B7825">
        <w:rPr>
          <w:rFonts w:asciiTheme="minorHAnsi" w:hAnsiTheme="minorHAnsi"/>
          <w:b/>
        </w:rPr>
        <w:tab/>
      </w:r>
      <w:r w:rsidRPr="003B7825">
        <w:rPr>
          <w:rFonts w:asciiTheme="minorHAnsi" w:hAnsiTheme="minorHAnsi"/>
        </w:rPr>
        <w:t>N/A. See 12.1.</w:t>
      </w:r>
    </w:p>
    <w:p w:rsidR="00E026D2" w:rsidRPr="003B7825" w:rsidRDefault="00E026D2" w:rsidP="001B674C">
      <w:pPr>
        <w:rPr>
          <w:rFonts w:asciiTheme="minorHAnsi" w:hAnsiTheme="minorHAnsi"/>
          <w:b/>
        </w:rPr>
      </w:pPr>
    </w:p>
    <w:p w:rsidR="00F730FC" w:rsidRPr="003B7825" w:rsidRDefault="00F730FC" w:rsidP="001B674C">
      <w:pPr>
        <w:rPr>
          <w:rFonts w:asciiTheme="minorHAnsi" w:hAnsiTheme="minorHAnsi"/>
          <w:b/>
        </w:rPr>
      </w:pPr>
      <w:r w:rsidRPr="003B7825">
        <w:rPr>
          <w:rFonts w:asciiTheme="minorHAnsi" w:hAnsiTheme="minorHAnsi"/>
          <w:b/>
        </w:rPr>
        <w:tab/>
        <w:t>13.2</w:t>
      </w:r>
      <w:r w:rsidRPr="003B7825">
        <w:rPr>
          <w:rFonts w:asciiTheme="minorHAnsi" w:hAnsiTheme="minorHAnsi"/>
          <w:b/>
        </w:rPr>
        <w:tab/>
        <w:t xml:space="preserve">Recommendations for changes that require action at the Dean, Provost, or </w:t>
      </w:r>
      <w:r w:rsidRPr="003B7825">
        <w:rPr>
          <w:rFonts w:asciiTheme="minorHAnsi" w:hAnsiTheme="minorHAnsi"/>
          <w:b/>
        </w:rPr>
        <w:tab/>
      </w:r>
      <w:r w:rsidRPr="003B7825">
        <w:rPr>
          <w:rFonts w:asciiTheme="minorHAnsi" w:hAnsiTheme="minorHAnsi"/>
          <w:b/>
        </w:rPr>
        <w:tab/>
      </w:r>
      <w:r w:rsidRPr="003B7825">
        <w:rPr>
          <w:rFonts w:asciiTheme="minorHAnsi" w:hAnsiTheme="minorHAnsi"/>
          <w:b/>
        </w:rPr>
        <w:tab/>
        <w:t xml:space="preserve">higher, which are congruent to and support the institution’s mission and </w:t>
      </w:r>
      <w:r w:rsidRPr="003B7825">
        <w:rPr>
          <w:rFonts w:asciiTheme="minorHAnsi" w:hAnsiTheme="minorHAnsi"/>
          <w:b/>
        </w:rPr>
        <w:tab/>
      </w:r>
      <w:r w:rsidRPr="003B7825">
        <w:rPr>
          <w:rFonts w:asciiTheme="minorHAnsi" w:hAnsiTheme="minorHAnsi"/>
          <w:b/>
        </w:rPr>
        <w:tab/>
      </w:r>
      <w:r w:rsidRPr="003B7825">
        <w:rPr>
          <w:rFonts w:asciiTheme="minorHAnsi" w:hAnsiTheme="minorHAnsi"/>
          <w:b/>
        </w:rPr>
        <w:tab/>
        <w:t>strategic plan:</w:t>
      </w:r>
    </w:p>
    <w:p w:rsidR="00E026D2" w:rsidRPr="003B7825" w:rsidRDefault="001110BE" w:rsidP="001B674C">
      <w:pPr>
        <w:rPr>
          <w:rFonts w:asciiTheme="minorHAnsi" w:hAnsiTheme="minorHAnsi"/>
        </w:rPr>
      </w:pPr>
      <w:r w:rsidRPr="003B7825">
        <w:rPr>
          <w:rFonts w:asciiTheme="minorHAnsi" w:hAnsiTheme="minorHAnsi"/>
          <w:b/>
        </w:rPr>
        <w:tab/>
      </w:r>
      <w:r w:rsidR="00E026D2" w:rsidRPr="003B7825">
        <w:rPr>
          <w:rFonts w:asciiTheme="minorHAnsi" w:hAnsiTheme="minorHAnsi"/>
          <w:b/>
        </w:rPr>
        <w:tab/>
      </w:r>
      <w:r w:rsidR="00E026D2" w:rsidRPr="003B7825">
        <w:rPr>
          <w:rFonts w:asciiTheme="minorHAnsi" w:hAnsiTheme="minorHAnsi"/>
        </w:rPr>
        <w:t>N/A. See 12.1.</w:t>
      </w:r>
    </w:p>
    <w:sectPr w:rsidR="00E026D2" w:rsidRPr="003B782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69A" w:rsidRDefault="00AC069A" w:rsidP="00340B04">
      <w:r>
        <w:separator/>
      </w:r>
    </w:p>
  </w:endnote>
  <w:endnote w:type="continuationSeparator" w:id="0">
    <w:p w:rsidR="00AC069A" w:rsidRDefault="00AC069A" w:rsidP="0034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003660"/>
      <w:docPartObj>
        <w:docPartGallery w:val="Page Numbers (Bottom of Page)"/>
        <w:docPartUnique/>
      </w:docPartObj>
    </w:sdtPr>
    <w:sdtEndPr>
      <w:rPr>
        <w:rFonts w:asciiTheme="minorHAnsi" w:hAnsiTheme="minorHAnsi"/>
        <w:noProof/>
      </w:rPr>
    </w:sdtEndPr>
    <w:sdtContent>
      <w:p w:rsidR="0052618E" w:rsidRPr="00375070" w:rsidRDefault="0052618E">
        <w:pPr>
          <w:pStyle w:val="Footer"/>
          <w:jc w:val="center"/>
          <w:rPr>
            <w:rFonts w:asciiTheme="minorHAnsi" w:hAnsiTheme="minorHAnsi"/>
          </w:rPr>
        </w:pPr>
        <w:r w:rsidRPr="00375070">
          <w:rPr>
            <w:rFonts w:asciiTheme="minorHAnsi" w:hAnsiTheme="minorHAnsi"/>
          </w:rPr>
          <w:fldChar w:fldCharType="begin"/>
        </w:r>
        <w:r w:rsidRPr="00375070">
          <w:rPr>
            <w:rFonts w:asciiTheme="minorHAnsi" w:hAnsiTheme="minorHAnsi"/>
          </w:rPr>
          <w:instrText xml:space="preserve"> PAGE   \* MERGEFORMAT </w:instrText>
        </w:r>
        <w:r w:rsidRPr="00375070">
          <w:rPr>
            <w:rFonts w:asciiTheme="minorHAnsi" w:hAnsiTheme="minorHAnsi"/>
          </w:rPr>
          <w:fldChar w:fldCharType="separate"/>
        </w:r>
        <w:r w:rsidR="002E372A">
          <w:rPr>
            <w:rFonts w:asciiTheme="minorHAnsi" w:hAnsiTheme="minorHAnsi"/>
            <w:noProof/>
          </w:rPr>
          <w:t>1</w:t>
        </w:r>
        <w:r w:rsidRPr="00375070">
          <w:rPr>
            <w:rFonts w:asciiTheme="minorHAnsi" w:hAnsiTheme="minorHAnsi"/>
            <w:noProof/>
          </w:rPr>
          <w:fldChar w:fldCharType="end"/>
        </w:r>
      </w:p>
    </w:sdtContent>
  </w:sdt>
  <w:p w:rsidR="0052618E" w:rsidRDefault="005261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69A" w:rsidRDefault="00AC069A" w:rsidP="00340B04">
      <w:r>
        <w:separator/>
      </w:r>
    </w:p>
  </w:footnote>
  <w:footnote w:type="continuationSeparator" w:id="0">
    <w:p w:rsidR="00AC069A" w:rsidRDefault="00AC069A" w:rsidP="00340B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268A5"/>
    <w:multiLevelType w:val="hybridMultilevel"/>
    <w:tmpl w:val="257EDCE8"/>
    <w:lvl w:ilvl="0" w:tplc="2C122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3D21AC"/>
    <w:multiLevelType w:val="hybridMultilevel"/>
    <w:tmpl w:val="140A47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22159"/>
    <w:multiLevelType w:val="hybridMultilevel"/>
    <w:tmpl w:val="7806219E"/>
    <w:lvl w:ilvl="0" w:tplc="04090001">
      <w:start w:val="4"/>
      <w:numFmt w:val="bullet"/>
      <w:lvlText w:val=""/>
      <w:lvlJc w:val="left"/>
      <w:pPr>
        <w:ind w:left="720" w:hanging="360"/>
      </w:pPr>
      <w:rPr>
        <w:rFonts w:ascii="Symbol" w:eastAsia="Times New Roman" w:hAnsi="Symbo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A1CB8"/>
    <w:multiLevelType w:val="hybridMultilevel"/>
    <w:tmpl w:val="F7180FC4"/>
    <w:lvl w:ilvl="0" w:tplc="04090001">
      <w:start w:val="1"/>
      <w:numFmt w:val="bullet"/>
      <w:lvlText w:val=""/>
      <w:lvlJc w:val="left"/>
      <w:pPr>
        <w:ind w:left="3240" w:hanging="360"/>
      </w:pPr>
      <w:rPr>
        <w:rFonts w:ascii="Symbol" w:hAnsi="Symbol" w:cs="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cs="Wingdings" w:hint="default"/>
      </w:rPr>
    </w:lvl>
    <w:lvl w:ilvl="3" w:tplc="04090001">
      <w:start w:val="1"/>
      <w:numFmt w:val="bullet"/>
      <w:lvlText w:val=""/>
      <w:lvlJc w:val="left"/>
      <w:pPr>
        <w:ind w:left="5400" w:hanging="360"/>
      </w:pPr>
      <w:rPr>
        <w:rFonts w:ascii="Symbol" w:hAnsi="Symbol" w:cs="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cs="Wingdings" w:hint="default"/>
      </w:rPr>
    </w:lvl>
    <w:lvl w:ilvl="6" w:tplc="04090001">
      <w:start w:val="1"/>
      <w:numFmt w:val="bullet"/>
      <w:lvlText w:val=""/>
      <w:lvlJc w:val="left"/>
      <w:pPr>
        <w:ind w:left="7560" w:hanging="360"/>
      </w:pPr>
      <w:rPr>
        <w:rFonts w:ascii="Symbol" w:hAnsi="Symbol" w:cs="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cs="Wingdings" w:hint="default"/>
      </w:rPr>
    </w:lvl>
  </w:abstractNum>
  <w:abstractNum w:abstractNumId="4" w15:restartNumberingAfterBreak="0">
    <w:nsid w:val="37696604"/>
    <w:multiLevelType w:val="hybridMultilevel"/>
    <w:tmpl w:val="C0E0F2B6"/>
    <w:lvl w:ilvl="0" w:tplc="2C122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4D7716"/>
    <w:multiLevelType w:val="hybridMultilevel"/>
    <w:tmpl w:val="FFCE060C"/>
    <w:lvl w:ilvl="0" w:tplc="2C122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B025C8"/>
    <w:multiLevelType w:val="hybridMultilevel"/>
    <w:tmpl w:val="FFCE060C"/>
    <w:lvl w:ilvl="0" w:tplc="2C122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307545"/>
    <w:multiLevelType w:val="hybridMultilevel"/>
    <w:tmpl w:val="257EDCE8"/>
    <w:lvl w:ilvl="0" w:tplc="2C122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5"/>
  </w:num>
  <w:num w:numId="4">
    <w:abstractNumId w:val="6"/>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4C"/>
    <w:rsid w:val="0000550F"/>
    <w:rsid w:val="000203AC"/>
    <w:rsid w:val="00040F0F"/>
    <w:rsid w:val="00056611"/>
    <w:rsid w:val="00072A4E"/>
    <w:rsid w:val="00085B1A"/>
    <w:rsid w:val="000A16D4"/>
    <w:rsid w:val="000B58DA"/>
    <w:rsid w:val="000E7367"/>
    <w:rsid w:val="000F3D22"/>
    <w:rsid w:val="001110BE"/>
    <w:rsid w:val="0013251C"/>
    <w:rsid w:val="00192F3C"/>
    <w:rsid w:val="00197EE9"/>
    <w:rsid w:val="001A56FB"/>
    <w:rsid w:val="001B2BA1"/>
    <w:rsid w:val="001B674C"/>
    <w:rsid w:val="001F4858"/>
    <w:rsid w:val="002031B1"/>
    <w:rsid w:val="00215EEF"/>
    <w:rsid w:val="00233D39"/>
    <w:rsid w:val="00251146"/>
    <w:rsid w:val="0026291E"/>
    <w:rsid w:val="00265A24"/>
    <w:rsid w:val="002673B1"/>
    <w:rsid w:val="00284B82"/>
    <w:rsid w:val="00284DE1"/>
    <w:rsid w:val="00284E71"/>
    <w:rsid w:val="002A240F"/>
    <w:rsid w:val="002E372A"/>
    <w:rsid w:val="002F463B"/>
    <w:rsid w:val="003060C1"/>
    <w:rsid w:val="00306638"/>
    <w:rsid w:val="00317564"/>
    <w:rsid w:val="00321DE9"/>
    <w:rsid w:val="00330E7C"/>
    <w:rsid w:val="00340B04"/>
    <w:rsid w:val="003426C7"/>
    <w:rsid w:val="00360C49"/>
    <w:rsid w:val="00366598"/>
    <w:rsid w:val="00375070"/>
    <w:rsid w:val="0039739C"/>
    <w:rsid w:val="003A2557"/>
    <w:rsid w:val="003B7825"/>
    <w:rsid w:val="003D0B87"/>
    <w:rsid w:val="003D28A9"/>
    <w:rsid w:val="003E1C1E"/>
    <w:rsid w:val="003E53C5"/>
    <w:rsid w:val="003F176A"/>
    <w:rsid w:val="003F4748"/>
    <w:rsid w:val="0043083C"/>
    <w:rsid w:val="004323D9"/>
    <w:rsid w:val="0044237C"/>
    <w:rsid w:val="00462741"/>
    <w:rsid w:val="0048287B"/>
    <w:rsid w:val="004863AE"/>
    <w:rsid w:val="004C1BCC"/>
    <w:rsid w:val="004C2D57"/>
    <w:rsid w:val="004D2DBE"/>
    <w:rsid w:val="004E7348"/>
    <w:rsid w:val="004E7D9C"/>
    <w:rsid w:val="004F3983"/>
    <w:rsid w:val="004F3F07"/>
    <w:rsid w:val="005106B3"/>
    <w:rsid w:val="005231E6"/>
    <w:rsid w:val="0052618E"/>
    <w:rsid w:val="00546244"/>
    <w:rsid w:val="005522C6"/>
    <w:rsid w:val="005535B8"/>
    <w:rsid w:val="005703B3"/>
    <w:rsid w:val="00592A0C"/>
    <w:rsid w:val="00597843"/>
    <w:rsid w:val="00597A9D"/>
    <w:rsid w:val="005A745E"/>
    <w:rsid w:val="005D16DC"/>
    <w:rsid w:val="005D4ADD"/>
    <w:rsid w:val="0060327F"/>
    <w:rsid w:val="00603475"/>
    <w:rsid w:val="006276E8"/>
    <w:rsid w:val="00634347"/>
    <w:rsid w:val="006461AF"/>
    <w:rsid w:val="00653D05"/>
    <w:rsid w:val="006951A6"/>
    <w:rsid w:val="006A15BE"/>
    <w:rsid w:val="006A6B7D"/>
    <w:rsid w:val="006C2DB0"/>
    <w:rsid w:val="006E2EA4"/>
    <w:rsid w:val="006E515F"/>
    <w:rsid w:val="006F2FE1"/>
    <w:rsid w:val="007017CC"/>
    <w:rsid w:val="00704083"/>
    <w:rsid w:val="00710C1F"/>
    <w:rsid w:val="00711F62"/>
    <w:rsid w:val="007176D9"/>
    <w:rsid w:val="0072545D"/>
    <w:rsid w:val="007529A4"/>
    <w:rsid w:val="007624B1"/>
    <w:rsid w:val="0076771B"/>
    <w:rsid w:val="007772F1"/>
    <w:rsid w:val="007826D7"/>
    <w:rsid w:val="007916F7"/>
    <w:rsid w:val="007B0597"/>
    <w:rsid w:val="007C39F1"/>
    <w:rsid w:val="007E6957"/>
    <w:rsid w:val="008175D9"/>
    <w:rsid w:val="0082000F"/>
    <w:rsid w:val="00826A08"/>
    <w:rsid w:val="00872B63"/>
    <w:rsid w:val="00875D55"/>
    <w:rsid w:val="00876052"/>
    <w:rsid w:val="008765EC"/>
    <w:rsid w:val="008A0A77"/>
    <w:rsid w:val="008B5DF4"/>
    <w:rsid w:val="008C49E6"/>
    <w:rsid w:val="008C760E"/>
    <w:rsid w:val="009166B8"/>
    <w:rsid w:val="00925CF1"/>
    <w:rsid w:val="0092700B"/>
    <w:rsid w:val="00945196"/>
    <w:rsid w:val="00952131"/>
    <w:rsid w:val="00952613"/>
    <w:rsid w:val="00971C57"/>
    <w:rsid w:val="009905D1"/>
    <w:rsid w:val="00994B7F"/>
    <w:rsid w:val="00996505"/>
    <w:rsid w:val="009A3AA8"/>
    <w:rsid w:val="009A41A1"/>
    <w:rsid w:val="009A7AE6"/>
    <w:rsid w:val="009B2A01"/>
    <w:rsid w:val="009D0B1F"/>
    <w:rsid w:val="009D2D44"/>
    <w:rsid w:val="009E5A3A"/>
    <w:rsid w:val="009F13B9"/>
    <w:rsid w:val="00A24CF2"/>
    <w:rsid w:val="00A32ACC"/>
    <w:rsid w:val="00A41832"/>
    <w:rsid w:val="00A4493D"/>
    <w:rsid w:val="00A71488"/>
    <w:rsid w:val="00A834A8"/>
    <w:rsid w:val="00A97420"/>
    <w:rsid w:val="00AA0A2C"/>
    <w:rsid w:val="00AB11E6"/>
    <w:rsid w:val="00AC069A"/>
    <w:rsid w:val="00AC1DBA"/>
    <w:rsid w:val="00AE3CA5"/>
    <w:rsid w:val="00AE45DE"/>
    <w:rsid w:val="00B0546C"/>
    <w:rsid w:val="00B132AD"/>
    <w:rsid w:val="00B146C6"/>
    <w:rsid w:val="00B539C0"/>
    <w:rsid w:val="00B70C20"/>
    <w:rsid w:val="00B824CD"/>
    <w:rsid w:val="00B872C0"/>
    <w:rsid w:val="00B91CF8"/>
    <w:rsid w:val="00BB24CF"/>
    <w:rsid w:val="00C019C9"/>
    <w:rsid w:val="00C927C9"/>
    <w:rsid w:val="00CB342C"/>
    <w:rsid w:val="00CD1BC8"/>
    <w:rsid w:val="00CD709A"/>
    <w:rsid w:val="00CE2282"/>
    <w:rsid w:val="00D00419"/>
    <w:rsid w:val="00D0164C"/>
    <w:rsid w:val="00D10B7A"/>
    <w:rsid w:val="00D31AC5"/>
    <w:rsid w:val="00D60917"/>
    <w:rsid w:val="00D64EBF"/>
    <w:rsid w:val="00D93276"/>
    <w:rsid w:val="00D94DB1"/>
    <w:rsid w:val="00DA6555"/>
    <w:rsid w:val="00DB4EF1"/>
    <w:rsid w:val="00DC67C7"/>
    <w:rsid w:val="00E0238D"/>
    <w:rsid w:val="00E026D2"/>
    <w:rsid w:val="00E043B2"/>
    <w:rsid w:val="00E16435"/>
    <w:rsid w:val="00E44E6E"/>
    <w:rsid w:val="00E6543D"/>
    <w:rsid w:val="00E71BA7"/>
    <w:rsid w:val="00E93A72"/>
    <w:rsid w:val="00EA3FC3"/>
    <w:rsid w:val="00EA6F59"/>
    <w:rsid w:val="00EB56BD"/>
    <w:rsid w:val="00ED6DAA"/>
    <w:rsid w:val="00EE01E4"/>
    <w:rsid w:val="00F010EF"/>
    <w:rsid w:val="00F04B66"/>
    <w:rsid w:val="00F056A1"/>
    <w:rsid w:val="00F2451A"/>
    <w:rsid w:val="00F41507"/>
    <w:rsid w:val="00F63FD5"/>
    <w:rsid w:val="00F730FC"/>
    <w:rsid w:val="00F94C7A"/>
    <w:rsid w:val="00F9653D"/>
    <w:rsid w:val="00FA2B80"/>
    <w:rsid w:val="00FB4B9B"/>
    <w:rsid w:val="00FC2DF0"/>
    <w:rsid w:val="00FE73E6"/>
    <w:rsid w:val="00FF5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C4C3C1-2515-40C6-943F-86045F67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74C"/>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507"/>
    <w:pPr>
      <w:ind w:left="720"/>
      <w:contextualSpacing/>
    </w:pPr>
  </w:style>
  <w:style w:type="paragraph" w:styleId="NormalWeb">
    <w:name w:val="Normal (Web)"/>
    <w:basedOn w:val="Normal"/>
    <w:uiPriority w:val="99"/>
    <w:semiHidden/>
    <w:unhideWhenUsed/>
    <w:rsid w:val="001B2BA1"/>
    <w:pPr>
      <w:spacing w:before="240" w:after="240"/>
    </w:pPr>
  </w:style>
  <w:style w:type="character" w:styleId="Hyperlink">
    <w:name w:val="Hyperlink"/>
    <w:basedOn w:val="DefaultParagraphFont"/>
    <w:uiPriority w:val="99"/>
    <w:unhideWhenUsed/>
    <w:rsid w:val="00F2451A"/>
    <w:rPr>
      <w:strike w:val="0"/>
      <w:dstrike w:val="0"/>
      <w:color w:val="3B5998"/>
      <w:u w:val="none"/>
      <w:effect w:val="none"/>
    </w:rPr>
  </w:style>
  <w:style w:type="paragraph" w:styleId="Header">
    <w:name w:val="header"/>
    <w:basedOn w:val="Normal"/>
    <w:link w:val="HeaderChar"/>
    <w:uiPriority w:val="99"/>
    <w:unhideWhenUsed/>
    <w:rsid w:val="00340B04"/>
    <w:pPr>
      <w:tabs>
        <w:tab w:val="center" w:pos="4680"/>
        <w:tab w:val="right" w:pos="9360"/>
      </w:tabs>
    </w:pPr>
  </w:style>
  <w:style w:type="character" w:customStyle="1" w:styleId="HeaderChar">
    <w:name w:val="Header Char"/>
    <w:basedOn w:val="DefaultParagraphFont"/>
    <w:link w:val="Header"/>
    <w:uiPriority w:val="99"/>
    <w:rsid w:val="00340B04"/>
    <w:rPr>
      <w:rFonts w:eastAsia="Times New Roman"/>
    </w:rPr>
  </w:style>
  <w:style w:type="paragraph" w:styleId="Footer">
    <w:name w:val="footer"/>
    <w:basedOn w:val="Normal"/>
    <w:link w:val="FooterChar"/>
    <w:uiPriority w:val="99"/>
    <w:unhideWhenUsed/>
    <w:rsid w:val="00340B04"/>
    <w:pPr>
      <w:tabs>
        <w:tab w:val="center" w:pos="4680"/>
        <w:tab w:val="right" w:pos="9360"/>
      </w:tabs>
    </w:pPr>
  </w:style>
  <w:style w:type="character" w:customStyle="1" w:styleId="FooterChar">
    <w:name w:val="Footer Char"/>
    <w:basedOn w:val="DefaultParagraphFont"/>
    <w:link w:val="Footer"/>
    <w:uiPriority w:val="99"/>
    <w:rsid w:val="00340B04"/>
    <w:rPr>
      <w:rFonts w:eastAsia="Times New Roman"/>
    </w:rPr>
  </w:style>
  <w:style w:type="paragraph" w:styleId="BalloonText">
    <w:name w:val="Balloon Text"/>
    <w:basedOn w:val="Normal"/>
    <w:link w:val="BalloonTextChar"/>
    <w:uiPriority w:val="99"/>
    <w:semiHidden/>
    <w:unhideWhenUsed/>
    <w:rsid w:val="00340B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04"/>
    <w:rPr>
      <w:rFonts w:ascii="Segoe UI" w:eastAsia="Times New Roman" w:hAnsi="Segoe UI" w:cs="Segoe UI"/>
      <w:sz w:val="18"/>
      <w:szCs w:val="18"/>
    </w:rPr>
  </w:style>
  <w:style w:type="paragraph" w:styleId="BodyText">
    <w:name w:val="Body Text"/>
    <w:basedOn w:val="Normal"/>
    <w:link w:val="BodyTextChar"/>
    <w:uiPriority w:val="99"/>
    <w:semiHidden/>
    <w:unhideWhenUsed/>
    <w:rsid w:val="00215EEF"/>
    <w:pPr>
      <w:spacing w:after="120" w:line="276" w:lineRule="auto"/>
    </w:pPr>
    <w:rPr>
      <w:rFonts w:ascii="Calibri" w:hAnsi="Calibri" w:cs="Calibri"/>
      <w:sz w:val="22"/>
      <w:szCs w:val="22"/>
    </w:rPr>
  </w:style>
  <w:style w:type="character" w:customStyle="1" w:styleId="BodyTextChar">
    <w:name w:val="Body Text Char"/>
    <w:basedOn w:val="DefaultParagraphFont"/>
    <w:link w:val="BodyText"/>
    <w:uiPriority w:val="99"/>
    <w:semiHidden/>
    <w:rsid w:val="00215EEF"/>
    <w:rPr>
      <w:rFonts w:ascii="Calibri" w:eastAsia="Times New Roman" w:hAnsi="Calibri" w:cs="Calibri"/>
      <w:sz w:val="22"/>
      <w:szCs w:val="22"/>
    </w:rPr>
  </w:style>
  <w:style w:type="paragraph" w:styleId="Revision">
    <w:name w:val="Revision"/>
    <w:hidden/>
    <w:uiPriority w:val="99"/>
    <w:semiHidden/>
    <w:rsid w:val="00875D5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69007">
      <w:bodyDiv w:val="1"/>
      <w:marLeft w:val="0"/>
      <w:marRight w:val="0"/>
      <w:marTop w:val="0"/>
      <w:marBottom w:val="0"/>
      <w:divBdr>
        <w:top w:val="none" w:sz="0" w:space="0" w:color="auto"/>
        <w:left w:val="none" w:sz="0" w:space="0" w:color="auto"/>
        <w:bottom w:val="none" w:sz="0" w:space="0" w:color="auto"/>
        <w:right w:val="none" w:sz="0" w:space="0" w:color="auto"/>
      </w:divBdr>
    </w:div>
    <w:div w:id="289628323">
      <w:bodyDiv w:val="1"/>
      <w:marLeft w:val="0"/>
      <w:marRight w:val="0"/>
      <w:marTop w:val="0"/>
      <w:marBottom w:val="0"/>
      <w:divBdr>
        <w:top w:val="none" w:sz="0" w:space="0" w:color="auto"/>
        <w:left w:val="none" w:sz="0" w:space="0" w:color="auto"/>
        <w:bottom w:val="none" w:sz="0" w:space="0" w:color="auto"/>
        <w:right w:val="none" w:sz="0" w:space="0" w:color="auto"/>
      </w:divBdr>
    </w:div>
    <w:div w:id="303854647">
      <w:bodyDiv w:val="1"/>
      <w:marLeft w:val="0"/>
      <w:marRight w:val="0"/>
      <w:marTop w:val="0"/>
      <w:marBottom w:val="0"/>
      <w:divBdr>
        <w:top w:val="none" w:sz="0" w:space="0" w:color="auto"/>
        <w:left w:val="none" w:sz="0" w:space="0" w:color="auto"/>
        <w:bottom w:val="none" w:sz="0" w:space="0" w:color="auto"/>
        <w:right w:val="none" w:sz="0" w:space="0" w:color="auto"/>
      </w:divBdr>
      <w:divsChild>
        <w:div w:id="2085292820">
          <w:marLeft w:val="0"/>
          <w:marRight w:val="0"/>
          <w:marTop w:val="0"/>
          <w:marBottom w:val="0"/>
          <w:divBdr>
            <w:top w:val="none" w:sz="0" w:space="0" w:color="auto"/>
            <w:left w:val="none" w:sz="0" w:space="0" w:color="auto"/>
            <w:bottom w:val="none" w:sz="0" w:space="0" w:color="auto"/>
            <w:right w:val="none" w:sz="0" w:space="0" w:color="auto"/>
          </w:divBdr>
          <w:divsChild>
            <w:div w:id="586960618">
              <w:marLeft w:val="0"/>
              <w:marRight w:val="0"/>
              <w:marTop w:val="0"/>
              <w:marBottom w:val="0"/>
              <w:divBdr>
                <w:top w:val="none" w:sz="0" w:space="0" w:color="auto"/>
                <w:left w:val="none" w:sz="0" w:space="0" w:color="auto"/>
                <w:bottom w:val="none" w:sz="0" w:space="0" w:color="auto"/>
                <w:right w:val="none" w:sz="0" w:space="0" w:color="auto"/>
              </w:divBdr>
              <w:divsChild>
                <w:div w:id="138962398">
                  <w:marLeft w:val="0"/>
                  <w:marRight w:val="0"/>
                  <w:marTop w:val="0"/>
                  <w:marBottom w:val="0"/>
                  <w:divBdr>
                    <w:top w:val="none" w:sz="0" w:space="0" w:color="auto"/>
                    <w:left w:val="none" w:sz="0" w:space="0" w:color="auto"/>
                    <w:bottom w:val="none" w:sz="0" w:space="0" w:color="auto"/>
                    <w:right w:val="none" w:sz="0" w:space="0" w:color="auto"/>
                  </w:divBdr>
                  <w:divsChild>
                    <w:div w:id="816606119">
                      <w:marLeft w:val="0"/>
                      <w:marRight w:val="0"/>
                      <w:marTop w:val="0"/>
                      <w:marBottom w:val="0"/>
                      <w:divBdr>
                        <w:top w:val="none" w:sz="0" w:space="0" w:color="auto"/>
                        <w:left w:val="none" w:sz="0" w:space="0" w:color="auto"/>
                        <w:bottom w:val="none" w:sz="0" w:space="0" w:color="auto"/>
                        <w:right w:val="none" w:sz="0" w:space="0" w:color="auto"/>
                      </w:divBdr>
                      <w:divsChild>
                        <w:div w:id="856504325">
                          <w:marLeft w:val="-15"/>
                          <w:marRight w:val="0"/>
                          <w:marTop w:val="0"/>
                          <w:marBottom w:val="0"/>
                          <w:divBdr>
                            <w:top w:val="none" w:sz="0" w:space="0" w:color="auto"/>
                            <w:left w:val="none" w:sz="0" w:space="0" w:color="auto"/>
                            <w:bottom w:val="none" w:sz="0" w:space="0" w:color="auto"/>
                            <w:right w:val="none" w:sz="0" w:space="0" w:color="auto"/>
                          </w:divBdr>
                          <w:divsChild>
                            <w:div w:id="1083842680">
                              <w:marLeft w:val="0"/>
                              <w:marRight w:val="0"/>
                              <w:marTop w:val="0"/>
                              <w:marBottom w:val="0"/>
                              <w:divBdr>
                                <w:top w:val="none" w:sz="0" w:space="0" w:color="auto"/>
                                <w:left w:val="none" w:sz="0" w:space="0" w:color="auto"/>
                                <w:bottom w:val="none" w:sz="0" w:space="0" w:color="auto"/>
                                <w:right w:val="none" w:sz="0" w:space="0" w:color="auto"/>
                              </w:divBdr>
                              <w:divsChild>
                                <w:div w:id="946817651">
                                  <w:marLeft w:val="0"/>
                                  <w:marRight w:val="-15"/>
                                  <w:marTop w:val="0"/>
                                  <w:marBottom w:val="0"/>
                                  <w:divBdr>
                                    <w:top w:val="none" w:sz="0" w:space="0" w:color="auto"/>
                                    <w:left w:val="none" w:sz="0" w:space="0" w:color="auto"/>
                                    <w:bottom w:val="none" w:sz="0" w:space="0" w:color="auto"/>
                                    <w:right w:val="none" w:sz="0" w:space="0" w:color="auto"/>
                                  </w:divBdr>
                                  <w:divsChild>
                                    <w:div w:id="1045718058">
                                      <w:marLeft w:val="0"/>
                                      <w:marRight w:val="0"/>
                                      <w:marTop w:val="0"/>
                                      <w:marBottom w:val="0"/>
                                      <w:divBdr>
                                        <w:top w:val="none" w:sz="0" w:space="0" w:color="auto"/>
                                        <w:left w:val="none" w:sz="0" w:space="0" w:color="auto"/>
                                        <w:bottom w:val="none" w:sz="0" w:space="0" w:color="auto"/>
                                        <w:right w:val="none" w:sz="0" w:space="0" w:color="auto"/>
                                      </w:divBdr>
                                      <w:divsChild>
                                        <w:div w:id="1549730791">
                                          <w:marLeft w:val="0"/>
                                          <w:marRight w:val="0"/>
                                          <w:marTop w:val="0"/>
                                          <w:marBottom w:val="0"/>
                                          <w:divBdr>
                                            <w:top w:val="none" w:sz="0" w:space="0" w:color="auto"/>
                                            <w:left w:val="none" w:sz="0" w:space="0" w:color="auto"/>
                                            <w:bottom w:val="none" w:sz="0" w:space="0" w:color="auto"/>
                                            <w:right w:val="none" w:sz="0" w:space="0" w:color="auto"/>
                                          </w:divBdr>
                                          <w:divsChild>
                                            <w:div w:id="459037328">
                                              <w:marLeft w:val="0"/>
                                              <w:marRight w:val="0"/>
                                              <w:marTop w:val="0"/>
                                              <w:marBottom w:val="0"/>
                                              <w:divBdr>
                                                <w:top w:val="none" w:sz="0" w:space="0" w:color="auto"/>
                                                <w:left w:val="none" w:sz="0" w:space="0" w:color="auto"/>
                                                <w:bottom w:val="none" w:sz="0" w:space="0" w:color="auto"/>
                                                <w:right w:val="none" w:sz="0" w:space="0" w:color="auto"/>
                                              </w:divBdr>
                                              <w:divsChild>
                                                <w:div w:id="88476376">
                                                  <w:marLeft w:val="0"/>
                                                  <w:marRight w:val="0"/>
                                                  <w:marTop w:val="0"/>
                                                  <w:marBottom w:val="0"/>
                                                  <w:divBdr>
                                                    <w:top w:val="none" w:sz="0" w:space="0" w:color="auto"/>
                                                    <w:left w:val="none" w:sz="0" w:space="0" w:color="auto"/>
                                                    <w:bottom w:val="none" w:sz="0" w:space="0" w:color="auto"/>
                                                    <w:right w:val="none" w:sz="0" w:space="0" w:color="auto"/>
                                                  </w:divBdr>
                                                  <w:divsChild>
                                                    <w:div w:id="1013803002">
                                                      <w:marLeft w:val="0"/>
                                                      <w:marRight w:val="0"/>
                                                      <w:marTop w:val="0"/>
                                                      <w:marBottom w:val="0"/>
                                                      <w:divBdr>
                                                        <w:top w:val="none" w:sz="0" w:space="0" w:color="auto"/>
                                                        <w:left w:val="none" w:sz="0" w:space="0" w:color="auto"/>
                                                        <w:bottom w:val="none" w:sz="0" w:space="0" w:color="auto"/>
                                                        <w:right w:val="none" w:sz="0" w:space="0" w:color="auto"/>
                                                      </w:divBdr>
                                                      <w:divsChild>
                                                        <w:div w:id="59525847">
                                                          <w:marLeft w:val="0"/>
                                                          <w:marRight w:val="0"/>
                                                          <w:marTop w:val="0"/>
                                                          <w:marBottom w:val="0"/>
                                                          <w:divBdr>
                                                            <w:top w:val="none" w:sz="0" w:space="0" w:color="auto"/>
                                                            <w:left w:val="none" w:sz="0" w:space="0" w:color="auto"/>
                                                            <w:bottom w:val="none" w:sz="0" w:space="0" w:color="auto"/>
                                                            <w:right w:val="none" w:sz="0" w:space="0" w:color="auto"/>
                                                          </w:divBdr>
                                                          <w:divsChild>
                                                            <w:div w:id="1137377450">
                                                              <w:marLeft w:val="0"/>
                                                              <w:marRight w:val="0"/>
                                                              <w:marTop w:val="0"/>
                                                              <w:marBottom w:val="0"/>
                                                              <w:divBdr>
                                                                <w:top w:val="none" w:sz="0" w:space="0" w:color="auto"/>
                                                                <w:left w:val="none" w:sz="0" w:space="0" w:color="auto"/>
                                                                <w:bottom w:val="none" w:sz="0" w:space="0" w:color="auto"/>
                                                                <w:right w:val="none" w:sz="0" w:space="0" w:color="auto"/>
                                                              </w:divBdr>
                                                              <w:divsChild>
                                                                <w:div w:id="1521895597">
                                                                  <w:marLeft w:val="0"/>
                                                                  <w:marRight w:val="0"/>
                                                                  <w:marTop w:val="0"/>
                                                                  <w:marBottom w:val="0"/>
                                                                  <w:divBdr>
                                                                    <w:top w:val="none" w:sz="0" w:space="0" w:color="auto"/>
                                                                    <w:left w:val="none" w:sz="0" w:space="0" w:color="auto"/>
                                                                    <w:bottom w:val="none" w:sz="0" w:space="0" w:color="auto"/>
                                                                    <w:right w:val="none" w:sz="0" w:space="0" w:color="auto"/>
                                                                  </w:divBdr>
                                                                  <w:divsChild>
                                                                    <w:div w:id="1350109250">
                                                                      <w:marLeft w:val="0"/>
                                                                      <w:marRight w:val="0"/>
                                                                      <w:marTop w:val="0"/>
                                                                      <w:marBottom w:val="0"/>
                                                                      <w:divBdr>
                                                                        <w:top w:val="none" w:sz="0" w:space="0" w:color="auto"/>
                                                                        <w:left w:val="none" w:sz="0" w:space="0" w:color="auto"/>
                                                                        <w:bottom w:val="none" w:sz="0" w:space="0" w:color="auto"/>
                                                                        <w:right w:val="none" w:sz="0" w:space="0" w:color="auto"/>
                                                                      </w:divBdr>
                                                                      <w:divsChild>
                                                                        <w:div w:id="2087147571">
                                                                          <w:marLeft w:val="0"/>
                                                                          <w:marRight w:val="0"/>
                                                                          <w:marTop w:val="0"/>
                                                                          <w:marBottom w:val="0"/>
                                                                          <w:divBdr>
                                                                            <w:top w:val="none" w:sz="0" w:space="0" w:color="auto"/>
                                                                            <w:left w:val="none" w:sz="0" w:space="0" w:color="auto"/>
                                                                            <w:bottom w:val="none" w:sz="0" w:space="0" w:color="auto"/>
                                                                            <w:right w:val="none" w:sz="0" w:space="0" w:color="auto"/>
                                                                          </w:divBdr>
                                                                          <w:divsChild>
                                                                            <w:div w:id="864683021">
                                                                              <w:marLeft w:val="0"/>
                                                                              <w:marRight w:val="0"/>
                                                                              <w:marTop w:val="0"/>
                                                                              <w:marBottom w:val="0"/>
                                                                              <w:divBdr>
                                                                                <w:top w:val="none" w:sz="0" w:space="0" w:color="auto"/>
                                                                                <w:left w:val="none" w:sz="0" w:space="0" w:color="auto"/>
                                                                                <w:bottom w:val="none" w:sz="0" w:space="0" w:color="auto"/>
                                                                                <w:right w:val="none" w:sz="0" w:space="0" w:color="auto"/>
                                                                              </w:divBdr>
                                                                              <w:divsChild>
                                                                                <w:div w:id="1974408532">
                                                                                  <w:marLeft w:val="0"/>
                                                                                  <w:marRight w:val="0"/>
                                                                                  <w:marTop w:val="0"/>
                                                                                  <w:marBottom w:val="0"/>
                                                                                  <w:divBdr>
                                                                                    <w:top w:val="none" w:sz="0" w:space="0" w:color="auto"/>
                                                                                    <w:left w:val="none" w:sz="0" w:space="0" w:color="auto"/>
                                                                                    <w:bottom w:val="none" w:sz="0" w:space="0" w:color="auto"/>
                                                                                    <w:right w:val="none" w:sz="0" w:space="0" w:color="auto"/>
                                                                                  </w:divBdr>
                                                                                  <w:divsChild>
                                                                                    <w:div w:id="1518928762">
                                                                                      <w:marLeft w:val="0"/>
                                                                                      <w:marRight w:val="0"/>
                                                                                      <w:marTop w:val="0"/>
                                                                                      <w:marBottom w:val="0"/>
                                                                                      <w:divBdr>
                                                                                        <w:top w:val="none" w:sz="0" w:space="0" w:color="auto"/>
                                                                                        <w:left w:val="none" w:sz="0" w:space="0" w:color="auto"/>
                                                                                        <w:bottom w:val="none" w:sz="0" w:space="0" w:color="auto"/>
                                                                                        <w:right w:val="none" w:sz="0" w:space="0" w:color="auto"/>
                                                                                      </w:divBdr>
                                                                                      <w:divsChild>
                                                                                        <w:div w:id="1013802273">
                                                                                          <w:marLeft w:val="0"/>
                                                                                          <w:marRight w:val="0"/>
                                                                                          <w:marTop w:val="0"/>
                                                                                          <w:marBottom w:val="0"/>
                                                                                          <w:divBdr>
                                                                                            <w:top w:val="none" w:sz="0" w:space="0" w:color="auto"/>
                                                                                            <w:left w:val="none" w:sz="0" w:space="0" w:color="auto"/>
                                                                                            <w:bottom w:val="none" w:sz="0" w:space="0" w:color="auto"/>
                                                                                            <w:right w:val="none" w:sz="0" w:space="0" w:color="auto"/>
                                                                                          </w:divBdr>
                                                                                          <w:divsChild>
                                                                                            <w:div w:id="491143397">
                                                                                              <w:marLeft w:val="0"/>
                                                                                              <w:marRight w:val="0"/>
                                                                                              <w:marTop w:val="0"/>
                                                                                              <w:marBottom w:val="0"/>
                                                                                              <w:divBdr>
                                                                                                <w:top w:val="single" w:sz="6" w:space="0" w:color="E5E6E9"/>
                                                                                                <w:left w:val="single" w:sz="6" w:space="0" w:color="DFE0E4"/>
                                                                                                <w:bottom w:val="single" w:sz="6" w:space="0" w:color="D0D1D5"/>
                                                                                                <w:right w:val="single" w:sz="6" w:space="0" w:color="DFE0E4"/>
                                                                                              </w:divBdr>
                                                                                              <w:divsChild>
                                                                                                <w:div w:id="469249775">
                                                                                                  <w:marLeft w:val="0"/>
                                                                                                  <w:marRight w:val="0"/>
                                                                                                  <w:marTop w:val="0"/>
                                                                                                  <w:marBottom w:val="0"/>
                                                                                                  <w:divBdr>
                                                                                                    <w:top w:val="none" w:sz="0" w:space="0" w:color="auto"/>
                                                                                                    <w:left w:val="none" w:sz="0" w:space="0" w:color="auto"/>
                                                                                                    <w:bottom w:val="none" w:sz="0" w:space="0" w:color="auto"/>
                                                                                                    <w:right w:val="none" w:sz="0" w:space="0" w:color="auto"/>
                                                                                                  </w:divBdr>
                                                                                                  <w:divsChild>
                                                                                                    <w:div w:id="21363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1930325">
      <w:bodyDiv w:val="1"/>
      <w:marLeft w:val="0"/>
      <w:marRight w:val="0"/>
      <w:marTop w:val="0"/>
      <w:marBottom w:val="0"/>
      <w:divBdr>
        <w:top w:val="none" w:sz="0" w:space="0" w:color="auto"/>
        <w:left w:val="none" w:sz="0" w:space="0" w:color="auto"/>
        <w:bottom w:val="none" w:sz="0" w:space="0" w:color="auto"/>
        <w:right w:val="none" w:sz="0" w:space="0" w:color="auto"/>
      </w:divBdr>
    </w:div>
    <w:div w:id="454833526">
      <w:bodyDiv w:val="1"/>
      <w:marLeft w:val="0"/>
      <w:marRight w:val="0"/>
      <w:marTop w:val="0"/>
      <w:marBottom w:val="0"/>
      <w:divBdr>
        <w:top w:val="none" w:sz="0" w:space="0" w:color="auto"/>
        <w:left w:val="none" w:sz="0" w:space="0" w:color="auto"/>
        <w:bottom w:val="none" w:sz="0" w:space="0" w:color="auto"/>
        <w:right w:val="none" w:sz="0" w:space="0" w:color="auto"/>
      </w:divBdr>
    </w:div>
    <w:div w:id="674575517">
      <w:bodyDiv w:val="1"/>
      <w:marLeft w:val="0"/>
      <w:marRight w:val="0"/>
      <w:marTop w:val="0"/>
      <w:marBottom w:val="0"/>
      <w:divBdr>
        <w:top w:val="none" w:sz="0" w:space="0" w:color="auto"/>
        <w:left w:val="none" w:sz="0" w:space="0" w:color="auto"/>
        <w:bottom w:val="none" w:sz="0" w:space="0" w:color="auto"/>
        <w:right w:val="none" w:sz="0" w:space="0" w:color="auto"/>
      </w:divBdr>
      <w:divsChild>
        <w:div w:id="1652365471">
          <w:marLeft w:val="0"/>
          <w:marRight w:val="0"/>
          <w:marTop w:val="0"/>
          <w:marBottom w:val="0"/>
          <w:divBdr>
            <w:top w:val="none" w:sz="0" w:space="0" w:color="auto"/>
            <w:left w:val="none" w:sz="0" w:space="0" w:color="auto"/>
            <w:bottom w:val="none" w:sz="0" w:space="0" w:color="auto"/>
            <w:right w:val="none" w:sz="0" w:space="0" w:color="auto"/>
          </w:divBdr>
          <w:divsChild>
            <w:div w:id="869685814">
              <w:marLeft w:val="0"/>
              <w:marRight w:val="0"/>
              <w:marTop w:val="0"/>
              <w:marBottom w:val="0"/>
              <w:divBdr>
                <w:top w:val="none" w:sz="0" w:space="0" w:color="auto"/>
                <w:left w:val="none" w:sz="0" w:space="0" w:color="auto"/>
                <w:bottom w:val="none" w:sz="0" w:space="0" w:color="auto"/>
                <w:right w:val="none" w:sz="0" w:space="0" w:color="auto"/>
              </w:divBdr>
              <w:divsChild>
                <w:div w:id="175773315">
                  <w:marLeft w:val="0"/>
                  <w:marRight w:val="0"/>
                  <w:marTop w:val="0"/>
                  <w:marBottom w:val="0"/>
                  <w:divBdr>
                    <w:top w:val="none" w:sz="0" w:space="0" w:color="auto"/>
                    <w:left w:val="none" w:sz="0" w:space="0" w:color="auto"/>
                    <w:bottom w:val="none" w:sz="0" w:space="0" w:color="auto"/>
                    <w:right w:val="none" w:sz="0" w:space="0" w:color="auto"/>
                  </w:divBdr>
                  <w:divsChild>
                    <w:div w:id="958608087">
                      <w:marLeft w:val="0"/>
                      <w:marRight w:val="0"/>
                      <w:marTop w:val="0"/>
                      <w:marBottom w:val="0"/>
                      <w:divBdr>
                        <w:top w:val="none" w:sz="0" w:space="0" w:color="auto"/>
                        <w:left w:val="none" w:sz="0" w:space="0" w:color="auto"/>
                        <w:bottom w:val="none" w:sz="0" w:space="0" w:color="auto"/>
                        <w:right w:val="none" w:sz="0" w:space="0" w:color="auto"/>
                      </w:divBdr>
                      <w:divsChild>
                        <w:div w:id="1101221378">
                          <w:marLeft w:val="-15"/>
                          <w:marRight w:val="0"/>
                          <w:marTop w:val="0"/>
                          <w:marBottom w:val="0"/>
                          <w:divBdr>
                            <w:top w:val="none" w:sz="0" w:space="0" w:color="auto"/>
                            <w:left w:val="none" w:sz="0" w:space="0" w:color="auto"/>
                            <w:bottom w:val="none" w:sz="0" w:space="0" w:color="auto"/>
                            <w:right w:val="none" w:sz="0" w:space="0" w:color="auto"/>
                          </w:divBdr>
                          <w:divsChild>
                            <w:div w:id="1201279579">
                              <w:marLeft w:val="0"/>
                              <w:marRight w:val="0"/>
                              <w:marTop w:val="0"/>
                              <w:marBottom w:val="0"/>
                              <w:divBdr>
                                <w:top w:val="none" w:sz="0" w:space="0" w:color="auto"/>
                                <w:left w:val="none" w:sz="0" w:space="0" w:color="auto"/>
                                <w:bottom w:val="none" w:sz="0" w:space="0" w:color="auto"/>
                                <w:right w:val="none" w:sz="0" w:space="0" w:color="auto"/>
                              </w:divBdr>
                              <w:divsChild>
                                <w:div w:id="206111562">
                                  <w:marLeft w:val="0"/>
                                  <w:marRight w:val="-15"/>
                                  <w:marTop w:val="0"/>
                                  <w:marBottom w:val="0"/>
                                  <w:divBdr>
                                    <w:top w:val="none" w:sz="0" w:space="0" w:color="auto"/>
                                    <w:left w:val="none" w:sz="0" w:space="0" w:color="auto"/>
                                    <w:bottom w:val="none" w:sz="0" w:space="0" w:color="auto"/>
                                    <w:right w:val="none" w:sz="0" w:space="0" w:color="auto"/>
                                  </w:divBdr>
                                  <w:divsChild>
                                    <w:div w:id="2006126647">
                                      <w:marLeft w:val="0"/>
                                      <w:marRight w:val="0"/>
                                      <w:marTop w:val="0"/>
                                      <w:marBottom w:val="0"/>
                                      <w:divBdr>
                                        <w:top w:val="none" w:sz="0" w:space="0" w:color="auto"/>
                                        <w:left w:val="none" w:sz="0" w:space="0" w:color="auto"/>
                                        <w:bottom w:val="none" w:sz="0" w:space="0" w:color="auto"/>
                                        <w:right w:val="none" w:sz="0" w:space="0" w:color="auto"/>
                                      </w:divBdr>
                                      <w:divsChild>
                                        <w:div w:id="463543404">
                                          <w:marLeft w:val="0"/>
                                          <w:marRight w:val="0"/>
                                          <w:marTop w:val="0"/>
                                          <w:marBottom w:val="0"/>
                                          <w:divBdr>
                                            <w:top w:val="none" w:sz="0" w:space="0" w:color="auto"/>
                                            <w:left w:val="none" w:sz="0" w:space="0" w:color="auto"/>
                                            <w:bottom w:val="none" w:sz="0" w:space="0" w:color="auto"/>
                                            <w:right w:val="none" w:sz="0" w:space="0" w:color="auto"/>
                                          </w:divBdr>
                                          <w:divsChild>
                                            <w:div w:id="47193237">
                                              <w:marLeft w:val="0"/>
                                              <w:marRight w:val="0"/>
                                              <w:marTop w:val="0"/>
                                              <w:marBottom w:val="0"/>
                                              <w:divBdr>
                                                <w:top w:val="none" w:sz="0" w:space="0" w:color="auto"/>
                                                <w:left w:val="none" w:sz="0" w:space="0" w:color="auto"/>
                                                <w:bottom w:val="none" w:sz="0" w:space="0" w:color="auto"/>
                                                <w:right w:val="none" w:sz="0" w:space="0" w:color="auto"/>
                                              </w:divBdr>
                                              <w:divsChild>
                                                <w:div w:id="372966253">
                                                  <w:marLeft w:val="0"/>
                                                  <w:marRight w:val="0"/>
                                                  <w:marTop w:val="0"/>
                                                  <w:marBottom w:val="0"/>
                                                  <w:divBdr>
                                                    <w:top w:val="none" w:sz="0" w:space="0" w:color="auto"/>
                                                    <w:left w:val="none" w:sz="0" w:space="0" w:color="auto"/>
                                                    <w:bottom w:val="none" w:sz="0" w:space="0" w:color="auto"/>
                                                    <w:right w:val="none" w:sz="0" w:space="0" w:color="auto"/>
                                                  </w:divBdr>
                                                  <w:divsChild>
                                                    <w:div w:id="767581504">
                                                      <w:marLeft w:val="0"/>
                                                      <w:marRight w:val="0"/>
                                                      <w:marTop w:val="0"/>
                                                      <w:marBottom w:val="0"/>
                                                      <w:divBdr>
                                                        <w:top w:val="none" w:sz="0" w:space="0" w:color="auto"/>
                                                        <w:left w:val="none" w:sz="0" w:space="0" w:color="auto"/>
                                                        <w:bottom w:val="none" w:sz="0" w:space="0" w:color="auto"/>
                                                        <w:right w:val="none" w:sz="0" w:space="0" w:color="auto"/>
                                                      </w:divBdr>
                                                      <w:divsChild>
                                                        <w:div w:id="756052928">
                                                          <w:marLeft w:val="0"/>
                                                          <w:marRight w:val="0"/>
                                                          <w:marTop w:val="0"/>
                                                          <w:marBottom w:val="0"/>
                                                          <w:divBdr>
                                                            <w:top w:val="none" w:sz="0" w:space="0" w:color="auto"/>
                                                            <w:left w:val="none" w:sz="0" w:space="0" w:color="auto"/>
                                                            <w:bottom w:val="none" w:sz="0" w:space="0" w:color="auto"/>
                                                            <w:right w:val="none" w:sz="0" w:space="0" w:color="auto"/>
                                                          </w:divBdr>
                                                          <w:divsChild>
                                                            <w:div w:id="953363947">
                                                              <w:marLeft w:val="0"/>
                                                              <w:marRight w:val="0"/>
                                                              <w:marTop w:val="0"/>
                                                              <w:marBottom w:val="0"/>
                                                              <w:divBdr>
                                                                <w:top w:val="none" w:sz="0" w:space="0" w:color="auto"/>
                                                                <w:left w:val="none" w:sz="0" w:space="0" w:color="auto"/>
                                                                <w:bottom w:val="none" w:sz="0" w:space="0" w:color="auto"/>
                                                                <w:right w:val="none" w:sz="0" w:space="0" w:color="auto"/>
                                                              </w:divBdr>
                                                              <w:divsChild>
                                                                <w:div w:id="1126581498">
                                                                  <w:marLeft w:val="0"/>
                                                                  <w:marRight w:val="0"/>
                                                                  <w:marTop w:val="0"/>
                                                                  <w:marBottom w:val="0"/>
                                                                  <w:divBdr>
                                                                    <w:top w:val="none" w:sz="0" w:space="0" w:color="auto"/>
                                                                    <w:left w:val="none" w:sz="0" w:space="0" w:color="auto"/>
                                                                    <w:bottom w:val="none" w:sz="0" w:space="0" w:color="auto"/>
                                                                    <w:right w:val="none" w:sz="0" w:space="0" w:color="auto"/>
                                                                  </w:divBdr>
                                                                  <w:divsChild>
                                                                    <w:div w:id="1566719943">
                                                                      <w:marLeft w:val="0"/>
                                                                      <w:marRight w:val="0"/>
                                                                      <w:marTop w:val="0"/>
                                                                      <w:marBottom w:val="0"/>
                                                                      <w:divBdr>
                                                                        <w:top w:val="none" w:sz="0" w:space="0" w:color="auto"/>
                                                                        <w:left w:val="none" w:sz="0" w:space="0" w:color="auto"/>
                                                                        <w:bottom w:val="none" w:sz="0" w:space="0" w:color="auto"/>
                                                                        <w:right w:val="none" w:sz="0" w:space="0" w:color="auto"/>
                                                                      </w:divBdr>
                                                                      <w:divsChild>
                                                                        <w:div w:id="1419905097">
                                                                          <w:marLeft w:val="0"/>
                                                                          <w:marRight w:val="0"/>
                                                                          <w:marTop w:val="0"/>
                                                                          <w:marBottom w:val="0"/>
                                                                          <w:divBdr>
                                                                            <w:top w:val="none" w:sz="0" w:space="0" w:color="auto"/>
                                                                            <w:left w:val="none" w:sz="0" w:space="0" w:color="auto"/>
                                                                            <w:bottom w:val="none" w:sz="0" w:space="0" w:color="auto"/>
                                                                            <w:right w:val="none" w:sz="0" w:space="0" w:color="auto"/>
                                                                          </w:divBdr>
                                                                          <w:divsChild>
                                                                            <w:div w:id="440496732">
                                                                              <w:marLeft w:val="0"/>
                                                                              <w:marRight w:val="0"/>
                                                                              <w:marTop w:val="0"/>
                                                                              <w:marBottom w:val="0"/>
                                                                              <w:divBdr>
                                                                                <w:top w:val="none" w:sz="0" w:space="0" w:color="auto"/>
                                                                                <w:left w:val="none" w:sz="0" w:space="0" w:color="auto"/>
                                                                                <w:bottom w:val="none" w:sz="0" w:space="0" w:color="auto"/>
                                                                                <w:right w:val="none" w:sz="0" w:space="0" w:color="auto"/>
                                                                              </w:divBdr>
                                                                              <w:divsChild>
                                                                                <w:div w:id="2104036100">
                                                                                  <w:marLeft w:val="0"/>
                                                                                  <w:marRight w:val="0"/>
                                                                                  <w:marTop w:val="0"/>
                                                                                  <w:marBottom w:val="0"/>
                                                                                  <w:divBdr>
                                                                                    <w:top w:val="none" w:sz="0" w:space="0" w:color="auto"/>
                                                                                    <w:left w:val="none" w:sz="0" w:space="0" w:color="auto"/>
                                                                                    <w:bottom w:val="none" w:sz="0" w:space="0" w:color="auto"/>
                                                                                    <w:right w:val="none" w:sz="0" w:space="0" w:color="auto"/>
                                                                                  </w:divBdr>
                                                                                  <w:divsChild>
                                                                                    <w:div w:id="1644430790">
                                                                                      <w:marLeft w:val="0"/>
                                                                                      <w:marRight w:val="0"/>
                                                                                      <w:marTop w:val="0"/>
                                                                                      <w:marBottom w:val="0"/>
                                                                                      <w:divBdr>
                                                                                        <w:top w:val="none" w:sz="0" w:space="0" w:color="auto"/>
                                                                                        <w:left w:val="none" w:sz="0" w:space="0" w:color="auto"/>
                                                                                        <w:bottom w:val="none" w:sz="0" w:space="0" w:color="auto"/>
                                                                                        <w:right w:val="none" w:sz="0" w:space="0" w:color="auto"/>
                                                                                      </w:divBdr>
                                                                                      <w:divsChild>
                                                                                        <w:div w:id="1260403839">
                                                                                          <w:marLeft w:val="0"/>
                                                                                          <w:marRight w:val="0"/>
                                                                                          <w:marTop w:val="0"/>
                                                                                          <w:marBottom w:val="0"/>
                                                                                          <w:divBdr>
                                                                                            <w:top w:val="none" w:sz="0" w:space="0" w:color="auto"/>
                                                                                            <w:left w:val="none" w:sz="0" w:space="0" w:color="auto"/>
                                                                                            <w:bottom w:val="none" w:sz="0" w:space="0" w:color="auto"/>
                                                                                            <w:right w:val="none" w:sz="0" w:space="0" w:color="auto"/>
                                                                                          </w:divBdr>
                                                                                          <w:divsChild>
                                                                                            <w:div w:id="1664122394">
                                                                                              <w:marLeft w:val="0"/>
                                                                                              <w:marRight w:val="0"/>
                                                                                              <w:marTop w:val="0"/>
                                                                                              <w:marBottom w:val="0"/>
                                                                                              <w:divBdr>
                                                                                                <w:top w:val="none" w:sz="0" w:space="0" w:color="auto"/>
                                                                                                <w:left w:val="none" w:sz="0" w:space="0" w:color="auto"/>
                                                                                                <w:bottom w:val="none" w:sz="0" w:space="0" w:color="auto"/>
                                                                                                <w:right w:val="none" w:sz="0" w:space="0" w:color="auto"/>
                                                                                              </w:divBdr>
                                                                                              <w:divsChild>
                                                                                                <w:div w:id="1262254601">
                                                                                                  <w:marLeft w:val="0"/>
                                                                                                  <w:marRight w:val="0"/>
                                                                                                  <w:marTop w:val="0"/>
                                                                                                  <w:marBottom w:val="0"/>
                                                                                                  <w:divBdr>
                                                                                                    <w:top w:val="none" w:sz="0" w:space="0" w:color="auto"/>
                                                                                                    <w:left w:val="none" w:sz="0" w:space="0" w:color="auto"/>
                                                                                                    <w:bottom w:val="none" w:sz="0" w:space="0" w:color="auto"/>
                                                                                                    <w:right w:val="none" w:sz="0" w:space="0" w:color="auto"/>
                                                                                                  </w:divBdr>
                                                                                                  <w:divsChild>
                                                                                                    <w:div w:id="1989549397">
                                                                                                      <w:marLeft w:val="0"/>
                                                                                                      <w:marRight w:val="0"/>
                                                                                                      <w:marTop w:val="0"/>
                                                                                                      <w:marBottom w:val="0"/>
                                                                                                      <w:divBdr>
                                                                                                        <w:top w:val="none" w:sz="0" w:space="0" w:color="auto"/>
                                                                                                        <w:left w:val="none" w:sz="0" w:space="0" w:color="auto"/>
                                                                                                        <w:bottom w:val="none" w:sz="0" w:space="0" w:color="auto"/>
                                                                                                        <w:right w:val="none" w:sz="0" w:space="0" w:color="auto"/>
                                                                                                      </w:divBdr>
                                                                                                      <w:divsChild>
                                                                                                        <w:div w:id="425687522">
                                                                                                          <w:marLeft w:val="0"/>
                                                                                                          <w:marRight w:val="0"/>
                                                                                                          <w:marTop w:val="0"/>
                                                                                                          <w:marBottom w:val="0"/>
                                                                                                          <w:divBdr>
                                                                                                            <w:top w:val="none" w:sz="0" w:space="0" w:color="auto"/>
                                                                                                            <w:left w:val="none" w:sz="0" w:space="0" w:color="auto"/>
                                                                                                            <w:bottom w:val="none" w:sz="0" w:space="0" w:color="auto"/>
                                                                                                            <w:right w:val="none" w:sz="0" w:space="0" w:color="auto"/>
                                                                                                          </w:divBdr>
                                                                                                          <w:divsChild>
                                                                                                            <w:div w:id="1323846995">
                                                                                                              <w:marLeft w:val="0"/>
                                                                                                              <w:marRight w:val="0"/>
                                                                                                              <w:marTop w:val="0"/>
                                                                                                              <w:marBottom w:val="0"/>
                                                                                                              <w:divBdr>
                                                                                                                <w:top w:val="none" w:sz="0" w:space="0" w:color="auto"/>
                                                                                                                <w:left w:val="none" w:sz="0" w:space="0" w:color="auto"/>
                                                                                                                <w:bottom w:val="none" w:sz="0" w:space="0" w:color="auto"/>
                                                                                                                <w:right w:val="none" w:sz="0" w:space="0" w:color="auto"/>
                                                                                                              </w:divBdr>
                                                                                                              <w:divsChild>
                                                                                                                <w:div w:id="1096368295">
                                                                                                                  <w:marLeft w:val="0"/>
                                                                                                                  <w:marRight w:val="0"/>
                                                                                                                  <w:marTop w:val="0"/>
                                                                                                                  <w:marBottom w:val="0"/>
                                                                                                                  <w:divBdr>
                                                                                                                    <w:top w:val="none" w:sz="0" w:space="0" w:color="auto"/>
                                                                                                                    <w:left w:val="none" w:sz="0" w:space="0" w:color="auto"/>
                                                                                                                    <w:bottom w:val="none" w:sz="0" w:space="0" w:color="auto"/>
                                                                                                                    <w:right w:val="none" w:sz="0" w:space="0" w:color="auto"/>
                                                                                                                  </w:divBdr>
                                                                                                                  <w:divsChild>
                                                                                                                    <w:div w:id="40711420">
                                                                                                                      <w:marLeft w:val="0"/>
                                                                                                                      <w:marRight w:val="0"/>
                                                                                                                      <w:marTop w:val="0"/>
                                                                                                                      <w:marBottom w:val="0"/>
                                                                                                                      <w:divBdr>
                                                                                                                        <w:top w:val="none" w:sz="0" w:space="0" w:color="auto"/>
                                                                                                                        <w:left w:val="none" w:sz="0" w:space="0" w:color="auto"/>
                                                                                                                        <w:bottom w:val="none" w:sz="0" w:space="0" w:color="auto"/>
                                                                                                                        <w:right w:val="none" w:sz="0" w:space="0" w:color="auto"/>
                                                                                                                      </w:divBdr>
                                                                                                                      <w:divsChild>
                                                                                                                        <w:div w:id="1818256394">
                                                                                                                          <w:marLeft w:val="0"/>
                                                                                                                          <w:marRight w:val="0"/>
                                                                                                                          <w:marTop w:val="0"/>
                                                                                                                          <w:marBottom w:val="0"/>
                                                                                                                          <w:divBdr>
                                                                                                                            <w:top w:val="none" w:sz="0" w:space="0" w:color="auto"/>
                                                                                                                            <w:left w:val="none" w:sz="0" w:space="0" w:color="auto"/>
                                                                                                                            <w:bottom w:val="none" w:sz="0" w:space="0" w:color="auto"/>
                                                                                                                            <w:right w:val="none" w:sz="0" w:space="0" w:color="auto"/>
                                                                                                                          </w:divBdr>
                                                                                                                          <w:divsChild>
                                                                                                                            <w:div w:id="1446804795">
                                                                                                                              <w:marLeft w:val="0"/>
                                                                                                                              <w:marRight w:val="0"/>
                                                                                                                              <w:marTop w:val="0"/>
                                                                                                                              <w:marBottom w:val="0"/>
                                                                                                                              <w:divBdr>
                                                                                                                                <w:top w:val="none" w:sz="0" w:space="0" w:color="auto"/>
                                                                                                                                <w:left w:val="none" w:sz="0" w:space="0" w:color="auto"/>
                                                                                                                                <w:bottom w:val="none" w:sz="0" w:space="0" w:color="auto"/>
                                                                                                                                <w:right w:val="none" w:sz="0" w:space="0" w:color="auto"/>
                                                                                                                              </w:divBdr>
                                                                                                                              <w:divsChild>
                                                                                                                                <w:div w:id="728311713">
                                                                                                                                  <w:marLeft w:val="0"/>
                                                                                                                                  <w:marRight w:val="0"/>
                                                                                                                                  <w:marTop w:val="0"/>
                                                                                                                                  <w:marBottom w:val="0"/>
                                                                                                                                  <w:divBdr>
                                                                                                                                    <w:top w:val="none" w:sz="0" w:space="0" w:color="auto"/>
                                                                                                                                    <w:left w:val="none" w:sz="0" w:space="0" w:color="auto"/>
                                                                                                                                    <w:bottom w:val="none" w:sz="0" w:space="0" w:color="auto"/>
                                                                                                                                    <w:right w:val="none" w:sz="0" w:space="0" w:color="auto"/>
                                                                                                                                  </w:divBdr>
                                                                                                                                  <w:divsChild>
                                                                                                                                    <w:div w:id="967784600">
                                                                                                                                      <w:marLeft w:val="0"/>
                                                                                                                                      <w:marRight w:val="0"/>
                                                                                                                                      <w:marTop w:val="0"/>
                                                                                                                                      <w:marBottom w:val="0"/>
                                                                                                                                      <w:divBdr>
                                                                                                                                        <w:top w:val="none" w:sz="0" w:space="0" w:color="auto"/>
                                                                                                                                        <w:left w:val="none" w:sz="0" w:space="0" w:color="auto"/>
                                                                                                                                        <w:bottom w:val="none" w:sz="0" w:space="0" w:color="auto"/>
                                                                                                                                        <w:right w:val="none" w:sz="0" w:space="0" w:color="auto"/>
                                                                                                                                      </w:divBdr>
                                                                                                                                      <w:divsChild>
                                                                                                                                        <w:div w:id="2096319515">
                                                                                                                                          <w:marLeft w:val="0"/>
                                                                                                                                          <w:marRight w:val="0"/>
                                                                                                                                          <w:marTop w:val="0"/>
                                                                                                                                          <w:marBottom w:val="0"/>
                                                                                                                                          <w:divBdr>
                                                                                                                                            <w:top w:val="none" w:sz="0" w:space="0" w:color="auto"/>
                                                                                                                                            <w:left w:val="none" w:sz="0" w:space="0" w:color="auto"/>
                                                                                                                                            <w:bottom w:val="none" w:sz="0" w:space="0" w:color="auto"/>
                                                                                                                                            <w:right w:val="none" w:sz="0" w:space="0" w:color="auto"/>
                                                                                                                                          </w:divBdr>
                                                                                                                                          <w:divsChild>
                                                                                                                                            <w:div w:id="295066614">
                                                                                                                                              <w:marLeft w:val="0"/>
                                                                                                                                              <w:marRight w:val="0"/>
                                                                                                                                              <w:marTop w:val="0"/>
                                                                                                                                              <w:marBottom w:val="0"/>
                                                                                                                                              <w:divBdr>
                                                                                                                                                <w:top w:val="none" w:sz="0" w:space="0" w:color="auto"/>
                                                                                                                                                <w:left w:val="none" w:sz="0" w:space="0" w:color="auto"/>
                                                                                                                                                <w:bottom w:val="none" w:sz="0" w:space="0" w:color="auto"/>
                                                                                                                                                <w:right w:val="none" w:sz="0" w:space="0" w:color="auto"/>
                                                                                                                                              </w:divBdr>
                                                                                                                                              <w:divsChild>
                                                                                                                                                <w:div w:id="1044676160">
                                                                                                                                                  <w:marLeft w:val="0"/>
                                                                                                                                                  <w:marRight w:val="0"/>
                                                                                                                                                  <w:marTop w:val="0"/>
                                                                                                                                                  <w:marBottom w:val="0"/>
                                                                                                                                                  <w:divBdr>
                                                                                                                                                    <w:top w:val="none" w:sz="0" w:space="0" w:color="auto"/>
                                                                                                                                                    <w:left w:val="none" w:sz="0" w:space="0" w:color="auto"/>
                                                                                                                                                    <w:bottom w:val="none" w:sz="0" w:space="0" w:color="auto"/>
                                                                                                                                                    <w:right w:val="none" w:sz="0" w:space="0" w:color="auto"/>
                                                                                                                                                  </w:divBdr>
                                                                                                                                                  <w:divsChild>
                                                                                                                                                    <w:div w:id="415371347">
                                                                                                                                                      <w:marLeft w:val="0"/>
                                                                                                                                                      <w:marRight w:val="0"/>
                                                                                                                                                      <w:marTop w:val="0"/>
                                                                                                                                                      <w:marBottom w:val="0"/>
                                                                                                                                                      <w:divBdr>
                                                                                                                                                        <w:top w:val="none" w:sz="0" w:space="0" w:color="auto"/>
                                                                                                                                                        <w:left w:val="none" w:sz="0" w:space="0" w:color="auto"/>
                                                                                                                                                        <w:bottom w:val="none" w:sz="0" w:space="0" w:color="auto"/>
                                                                                                                                                        <w:right w:val="none" w:sz="0" w:space="0" w:color="auto"/>
                                                                                                                                                      </w:divBdr>
                                                                                                                                                      <w:divsChild>
                                                                                                                                                        <w:div w:id="450246734">
                                                                                                                                                          <w:marLeft w:val="0"/>
                                                                                                                                                          <w:marRight w:val="0"/>
                                                                                                                                                          <w:marTop w:val="0"/>
                                                                                                                                                          <w:marBottom w:val="0"/>
                                                                                                                                                          <w:divBdr>
                                                                                                                                                            <w:top w:val="none" w:sz="0" w:space="0" w:color="auto"/>
                                                                                                                                                            <w:left w:val="none" w:sz="0" w:space="0" w:color="auto"/>
                                                                                                                                                            <w:bottom w:val="none" w:sz="0" w:space="0" w:color="auto"/>
                                                                                                                                                            <w:right w:val="none" w:sz="0" w:space="0" w:color="auto"/>
                                                                                                                                                          </w:divBdr>
                                                                                                                                                          <w:divsChild>
                                                                                                                                                            <w:div w:id="1476531836">
                                                                                                                                                              <w:marLeft w:val="0"/>
                                                                                                                                                              <w:marRight w:val="0"/>
                                                                                                                                                              <w:marTop w:val="0"/>
                                                                                                                                                              <w:marBottom w:val="0"/>
                                                                                                                                                              <w:divBdr>
                                                                                                                                                                <w:top w:val="none" w:sz="0" w:space="0" w:color="auto"/>
                                                                                                                                                                <w:left w:val="none" w:sz="0" w:space="0" w:color="auto"/>
                                                                                                                                                                <w:bottom w:val="none" w:sz="0" w:space="0" w:color="auto"/>
                                                                                                                                                                <w:right w:val="none" w:sz="0" w:space="0" w:color="auto"/>
                                                                                                                                                              </w:divBdr>
                                                                                                                                                              <w:divsChild>
                                                                                                                                                                <w:div w:id="959846674">
                                                                                                                                                                  <w:marLeft w:val="0"/>
                                                                                                                                                                  <w:marRight w:val="0"/>
                                                                                                                                                                  <w:marTop w:val="0"/>
                                                                                                                                                                  <w:marBottom w:val="0"/>
                                                                                                                                                                  <w:divBdr>
                                                                                                                                                                    <w:top w:val="none" w:sz="0" w:space="0" w:color="auto"/>
                                                                                                                                                                    <w:left w:val="none" w:sz="0" w:space="0" w:color="auto"/>
                                                                                                                                                                    <w:bottom w:val="none" w:sz="0" w:space="0" w:color="auto"/>
                                                                                                                                                                    <w:right w:val="none" w:sz="0" w:space="0" w:color="auto"/>
                                                                                                                                                                  </w:divBdr>
                                                                                                                                                                  <w:divsChild>
                                                                                                                                                                    <w:div w:id="1421412174">
                                                                                                                                                                      <w:marLeft w:val="0"/>
                                                                                                                                                                      <w:marRight w:val="0"/>
                                                                                                                                                                      <w:marTop w:val="0"/>
                                                                                                                                                                      <w:marBottom w:val="0"/>
                                                                                                                                                                      <w:divBdr>
                                                                                                                                                                        <w:top w:val="none" w:sz="0" w:space="0" w:color="auto"/>
                                                                                                                                                                        <w:left w:val="none" w:sz="0" w:space="0" w:color="auto"/>
                                                                                                                                                                        <w:bottom w:val="none" w:sz="0" w:space="0" w:color="auto"/>
                                                                                                                                                                        <w:right w:val="none" w:sz="0" w:space="0" w:color="auto"/>
                                                                                                                                                                      </w:divBdr>
                                                                                                                                                                      <w:divsChild>
                                                                                                                                                                        <w:div w:id="348793804">
                                                                                                                                                                          <w:marLeft w:val="0"/>
                                                                                                                                                                          <w:marRight w:val="0"/>
                                                                                                                                                                          <w:marTop w:val="0"/>
                                                                                                                                                                          <w:marBottom w:val="0"/>
                                                                                                                                                                          <w:divBdr>
                                                                                                                                                                            <w:top w:val="none" w:sz="0" w:space="0" w:color="auto"/>
                                                                                                                                                                            <w:left w:val="none" w:sz="0" w:space="0" w:color="auto"/>
                                                                                                                                                                            <w:bottom w:val="none" w:sz="0" w:space="0" w:color="auto"/>
                                                                                                                                                                            <w:right w:val="none" w:sz="0" w:space="0" w:color="auto"/>
                                                                                                                                                                          </w:divBdr>
                                                                                                                                                                          <w:divsChild>
                                                                                                                                                                            <w:div w:id="261691407">
                                                                                                                                                                              <w:marLeft w:val="0"/>
                                                                                                                                                                              <w:marRight w:val="0"/>
                                                                                                                                                                              <w:marTop w:val="0"/>
                                                                                                                                                                              <w:marBottom w:val="0"/>
                                                                                                                                                                              <w:divBdr>
                                                                                                                                                                                <w:top w:val="none" w:sz="0" w:space="0" w:color="auto"/>
                                                                                                                                                                                <w:left w:val="none" w:sz="0" w:space="0" w:color="auto"/>
                                                                                                                                                                                <w:bottom w:val="none" w:sz="0" w:space="0" w:color="auto"/>
                                                                                                                                                                                <w:right w:val="none" w:sz="0" w:space="0" w:color="auto"/>
                                                                                                                                                                              </w:divBdr>
                                                                                                                                                                              <w:divsChild>
                                                                                                                                                                                <w:div w:id="395860078">
                                                                                                                                                                                  <w:marLeft w:val="0"/>
                                                                                                                                                                                  <w:marRight w:val="0"/>
                                                                                                                                                                                  <w:marTop w:val="0"/>
                                                                                                                                                                                  <w:marBottom w:val="0"/>
                                                                                                                                                                                  <w:divBdr>
                                                                                                                                                                                    <w:top w:val="none" w:sz="0" w:space="0" w:color="auto"/>
                                                                                                                                                                                    <w:left w:val="none" w:sz="0" w:space="0" w:color="auto"/>
                                                                                                                                                                                    <w:bottom w:val="none" w:sz="0" w:space="0" w:color="auto"/>
                                                                                                                                                                                    <w:right w:val="none" w:sz="0" w:space="0" w:color="auto"/>
                                                                                                                                                                                  </w:divBdr>
                                                                                                                                                                                  <w:divsChild>
                                                                                                                                                                                    <w:div w:id="963193980">
                                                                                                                                                                                      <w:marLeft w:val="0"/>
                                                                                                                                                                                      <w:marRight w:val="0"/>
                                                                                                                                                                                      <w:marTop w:val="0"/>
                                                                                                                                                                                      <w:marBottom w:val="0"/>
                                                                                                                                                                                      <w:divBdr>
                                                                                                                                                                                        <w:top w:val="none" w:sz="0" w:space="0" w:color="auto"/>
                                                                                                                                                                                        <w:left w:val="none" w:sz="0" w:space="0" w:color="auto"/>
                                                                                                                                                                                        <w:bottom w:val="none" w:sz="0" w:space="0" w:color="auto"/>
                                                                                                                                                                                        <w:right w:val="none" w:sz="0" w:space="0" w:color="auto"/>
                                                                                                                                                                                      </w:divBdr>
                                                                                                                                                                                      <w:divsChild>
                                                                                                                                                                                        <w:div w:id="215362875">
                                                                                                                                                                                          <w:marLeft w:val="0"/>
                                                                                                                                                                                          <w:marRight w:val="0"/>
                                                                                                                                                                                          <w:marTop w:val="0"/>
                                                                                                                                                                                          <w:marBottom w:val="0"/>
                                                                                                                                                                                          <w:divBdr>
                                                                                                                                                                                            <w:top w:val="none" w:sz="0" w:space="0" w:color="auto"/>
                                                                                                                                                                                            <w:left w:val="none" w:sz="0" w:space="0" w:color="auto"/>
                                                                                                                                                                                            <w:bottom w:val="none" w:sz="0" w:space="0" w:color="auto"/>
                                                                                                                                                                                            <w:right w:val="none" w:sz="0" w:space="0" w:color="auto"/>
                                                                                                                                                                                          </w:divBdr>
                                                                                                                                                                                          <w:divsChild>
                                                                                                                                                                                            <w:div w:id="559827473">
                                                                                                                                                                                              <w:marLeft w:val="0"/>
                                                                                                                                                                                              <w:marRight w:val="0"/>
                                                                                                                                                                                              <w:marTop w:val="0"/>
                                                                                                                                                                                              <w:marBottom w:val="0"/>
                                                                                                                                                                                              <w:divBdr>
                                                                                                                                                                                                <w:top w:val="single" w:sz="6" w:space="0" w:color="E5E6E9"/>
                                                                                                                                                                                                <w:left w:val="single" w:sz="6" w:space="0" w:color="DFE0E4"/>
                                                                                                                                                                                                <w:bottom w:val="single" w:sz="6" w:space="0" w:color="D0D1D5"/>
                                                                                                                                                                                                <w:right w:val="single" w:sz="6" w:space="0" w:color="DFE0E4"/>
                                                                                                                                                                                              </w:divBdr>
                                                                                                                                                                                              <w:divsChild>
                                                                                                                                                                                                <w:div w:id="1547909618">
                                                                                                                                                                                                  <w:marLeft w:val="0"/>
                                                                                                                                                                                                  <w:marRight w:val="0"/>
                                                                                                                                                                                                  <w:marTop w:val="0"/>
                                                                                                                                                                                                  <w:marBottom w:val="0"/>
                                                                                                                                                                                                  <w:divBdr>
                                                                                                                                                                                                    <w:top w:val="none" w:sz="0" w:space="0" w:color="auto"/>
                                                                                                                                                                                                    <w:left w:val="none" w:sz="0" w:space="0" w:color="auto"/>
                                                                                                                                                                                                    <w:bottom w:val="none" w:sz="0" w:space="0" w:color="auto"/>
                                                                                                                                                                                                    <w:right w:val="none" w:sz="0" w:space="0" w:color="auto"/>
                                                                                                                                                                                                  </w:divBdr>
                                                                                                                                                                                                  <w:divsChild>
                                                                                                                                                                                                    <w:div w:id="12539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353167">
      <w:bodyDiv w:val="1"/>
      <w:marLeft w:val="0"/>
      <w:marRight w:val="0"/>
      <w:marTop w:val="0"/>
      <w:marBottom w:val="0"/>
      <w:divBdr>
        <w:top w:val="none" w:sz="0" w:space="0" w:color="auto"/>
        <w:left w:val="none" w:sz="0" w:space="0" w:color="auto"/>
        <w:bottom w:val="none" w:sz="0" w:space="0" w:color="auto"/>
        <w:right w:val="none" w:sz="0" w:space="0" w:color="auto"/>
      </w:divBdr>
    </w:div>
    <w:div w:id="922909568">
      <w:bodyDiv w:val="1"/>
      <w:marLeft w:val="0"/>
      <w:marRight w:val="0"/>
      <w:marTop w:val="0"/>
      <w:marBottom w:val="0"/>
      <w:divBdr>
        <w:top w:val="none" w:sz="0" w:space="0" w:color="auto"/>
        <w:left w:val="none" w:sz="0" w:space="0" w:color="auto"/>
        <w:bottom w:val="none" w:sz="0" w:space="0" w:color="auto"/>
        <w:right w:val="none" w:sz="0" w:space="0" w:color="auto"/>
      </w:divBdr>
    </w:div>
    <w:div w:id="970284946">
      <w:bodyDiv w:val="1"/>
      <w:marLeft w:val="0"/>
      <w:marRight w:val="0"/>
      <w:marTop w:val="0"/>
      <w:marBottom w:val="0"/>
      <w:divBdr>
        <w:top w:val="none" w:sz="0" w:space="0" w:color="auto"/>
        <w:left w:val="none" w:sz="0" w:space="0" w:color="auto"/>
        <w:bottom w:val="none" w:sz="0" w:space="0" w:color="auto"/>
        <w:right w:val="none" w:sz="0" w:space="0" w:color="auto"/>
      </w:divBdr>
    </w:div>
    <w:div w:id="1081027609">
      <w:bodyDiv w:val="1"/>
      <w:marLeft w:val="0"/>
      <w:marRight w:val="0"/>
      <w:marTop w:val="0"/>
      <w:marBottom w:val="0"/>
      <w:divBdr>
        <w:top w:val="none" w:sz="0" w:space="0" w:color="auto"/>
        <w:left w:val="none" w:sz="0" w:space="0" w:color="auto"/>
        <w:bottom w:val="none" w:sz="0" w:space="0" w:color="auto"/>
        <w:right w:val="none" w:sz="0" w:space="0" w:color="auto"/>
      </w:divBdr>
    </w:div>
    <w:div w:id="1088692675">
      <w:bodyDiv w:val="1"/>
      <w:marLeft w:val="0"/>
      <w:marRight w:val="0"/>
      <w:marTop w:val="0"/>
      <w:marBottom w:val="0"/>
      <w:divBdr>
        <w:top w:val="none" w:sz="0" w:space="0" w:color="auto"/>
        <w:left w:val="none" w:sz="0" w:space="0" w:color="auto"/>
        <w:bottom w:val="none" w:sz="0" w:space="0" w:color="auto"/>
        <w:right w:val="none" w:sz="0" w:space="0" w:color="auto"/>
      </w:divBdr>
    </w:div>
    <w:div w:id="1112749220">
      <w:bodyDiv w:val="1"/>
      <w:marLeft w:val="0"/>
      <w:marRight w:val="0"/>
      <w:marTop w:val="0"/>
      <w:marBottom w:val="0"/>
      <w:divBdr>
        <w:top w:val="none" w:sz="0" w:space="0" w:color="auto"/>
        <w:left w:val="none" w:sz="0" w:space="0" w:color="auto"/>
        <w:bottom w:val="none" w:sz="0" w:space="0" w:color="auto"/>
        <w:right w:val="none" w:sz="0" w:space="0" w:color="auto"/>
      </w:divBdr>
    </w:div>
    <w:div w:id="1602880972">
      <w:bodyDiv w:val="1"/>
      <w:marLeft w:val="0"/>
      <w:marRight w:val="0"/>
      <w:marTop w:val="0"/>
      <w:marBottom w:val="0"/>
      <w:divBdr>
        <w:top w:val="none" w:sz="0" w:space="0" w:color="auto"/>
        <w:left w:val="none" w:sz="0" w:space="0" w:color="auto"/>
        <w:bottom w:val="none" w:sz="0" w:space="0" w:color="auto"/>
        <w:right w:val="none" w:sz="0" w:space="0" w:color="auto"/>
      </w:divBdr>
    </w:div>
    <w:div w:id="1815944951">
      <w:bodyDiv w:val="1"/>
      <w:marLeft w:val="0"/>
      <w:marRight w:val="0"/>
      <w:marTop w:val="0"/>
      <w:marBottom w:val="0"/>
      <w:divBdr>
        <w:top w:val="none" w:sz="0" w:space="0" w:color="auto"/>
        <w:left w:val="none" w:sz="0" w:space="0" w:color="auto"/>
        <w:bottom w:val="none" w:sz="0" w:space="0" w:color="auto"/>
        <w:right w:val="none" w:sz="0" w:space="0" w:color="auto"/>
      </w:divBdr>
    </w:div>
    <w:div w:id="1847476515">
      <w:bodyDiv w:val="1"/>
      <w:marLeft w:val="0"/>
      <w:marRight w:val="0"/>
      <w:marTop w:val="0"/>
      <w:marBottom w:val="0"/>
      <w:divBdr>
        <w:top w:val="none" w:sz="0" w:space="0" w:color="auto"/>
        <w:left w:val="none" w:sz="0" w:space="0" w:color="auto"/>
        <w:bottom w:val="none" w:sz="0" w:space="0" w:color="auto"/>
        <w:right w:val="none" w:sz="0" w:space="0" w:color="auto"/>
      </w:divBdr>
    </w:div>
    <w:div w:id="188910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ts.org/mft/about/content/criminal_ju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87E01-5B2B-4816-87F9-9F1C7C99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5924</Words>
  <Characters>33769</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Thornton, Melissa B.</dc:creator>
  <cp:lastModifiedBy>Thornton, Melissa B.</cp:lastModifiedBy>
  <cp:revision>2</cp:revision>
  <cp:lastPrinted>2015-07-27T18:11:00Z</cp:lastPrinted>
  <dcterms:created xsi:type="dcterms:W3CDTF">2015-07-27T18:12:00Z</dcterms:created>
  <dcterms:modified xsi:type="dcterms:W3CDTF">2015-07-27T18:12:00Z</dcterms:modified>
</cp:coreProperties>
</file>